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6090"/>
        <w:gridCol w:w="8250"/>
      </w:tblGrid>
      <w:tr w:rsidR="006F28B3" w14:paraId="183377BB" w14:textId="77777777" w:rsidTr="00FB5032">
        <w:trPr>
          <w:trHeight w:val="660"/>
        </w:trPr>
        <w:tc>
          <w:tcPr>
            <w:tcW w:w="14340" w:type="dxa"/>
            <w:gridSpan w:val="2"/>
          </w:tcPr>
          <w:p w14:paraId="522CB548" w14:textId="77777777" w:rsidR="006F28B3" w:rsidRPr="00FB5032" w:rsidRDefault="00093BF3" w:rsidP="00FB5032">
            <w:pPr>
              <w:pStyle w:val="Header"/>
              <w:jc w:val="center"/>
              <w:rPr>
                <w:b/>
                <w:sz w:val="36"/>
              </w:rPr>
            </w:pPr>
            <w:r>
              <w:rPr>
                <w:b/>
                <w:sz w:val="36"/>
              </w:rPr>
              <w:t>STAAR Online</w:t>
            </w:r>
            <w:r w:rsidR="006F28B3" w:rsidRPr="006F28B3">
              <w:rPr>
                <w:b/>
                <w:sz w:val="36"/>
              </w:rPr>
              <w:t xml:space="preserve"> State Assessment Vs. the </w:t>
            </w:r>
            <w:r w:rsidR="00AE1000">
              <w:rPr>
                <w:b/>
                <w:sz w:val="36"/>
              </w:rPr>
              <w:t>www.</w:t>
            </w:r>
            <w:r w:rsidR="006F28B3" w:rsidRPr="006F28B3">
              <w:rPr>
                <w:b/>
                <w:sz w:val="36"/>
              </w:rPr>
              <w:t>Kurzweil</w:t>
            </w:r>
            <w:r w:rsidR="00AE1000">
              <w:rPr>
                <w:b/>
                <w:sz w:val="36"/>
              </w:rPr>
              <w:t>3000.com</w:t>
            </w:r>
            <w:r w:rsidR="006F28B3" w:rsidRPr="006F28B3">
              <w:rPr>
                <w:b/>
                <w:sz w:val="36"/>
              </w:rPr>
              <w:t xml:space="preserve"> Text – to – Speech Program</w:t>
            </w:r>
          </w:p>
        </w:tc>
      </w:tr>
      <w:tr w:rsidR="006F28B3" w14:paraId="60C8BF45" w14:textId="77777777" w:rsidTr="00AF1B23">
        <w:trPr>
          <w:trHeight w:val="435"/>
        </w:trPr>
        <w:tc>
          <w:tcPr>
            <w:tcW w:w="6090" w:type="dxa"/>
          </w:tcPr>
          <w:p w14:paraId="0984FBFB" w14:textId="77777777" w:rsidR="006F28B3" w:rsidRPr="00321170" w:rsidRDefault="00093BF3" w:rsidP="0011418A">
            <w:pPr>
              <w:jc w:val="center"/>
              <w:rPr>
                <w:b/>
                <w:sz w:val="36"/>
                <w:highlight w:val="yellow"/>
              </w:rPr>
            </w:pPr>
            <w:r>
              <w:rPr>
                <w:b/>
                <w:sz w:val="36"/>
                <w:highlight w:val="yellow"/>
              </w:rPr>
              <w:t>STAAR Online</w:t>
            </w:r>
          </w:p>
        </w:tc>
        <w:tc>
          <w:tcPr>
            <w:tcW w:w="8250" w:type="dxa"/>
          </w:tcPr>
          <w:p w14:paraId="4DC384C1" w14:textId="77777777" w:rsidR="006F28B3" w:rsidRPr="00321170" w:rsidRDefault="006762BA" w:rsidP="0011418A">
            <w:pPr>
              <w:jc w:val="center"/>
              <w:rPr>
                <w:b/>
                <w:sz w:val="36"/>
                <w:highlight w:val="cyan"/>
              </w:rPr>
            </w:pPr>
            <w:r>
              <w:rPr>
                <w:b/>
                <w:sz w:val="36"/>
                <w:highlight w:val="cyan"/>
              </w:rPr>
              <w:t>www.</w:t>
            </w:r>
            <w:r w:rsidR="006F28B3" w:rsidRPr="00321170">
              <w:rPr>
                <w:b/>
                <w:sz w:val="36"/>
                <w:highlight w:val="cyan"/>
              </w:rPr>
              <w:t>Kurzweil</w:t>
            </w:r>
            <w:r>
              <w:rPr>
                <w:b/>
                <w:sz w:val="36"/>
                <w:highlight w:val="cyan"/>
              </w:rPr>
              <w:t>3000.com</w:t>
            </w:r>
          </w:p>
        </w:tc>
      </w:tr>
      <w:tr w:rsidR="0011418A" w14:paraId="1BC6DD25" w14:textId="77777777" w:rsidTr="00AF1B23">
        <w:trPr>
          <w:trHeight w:val="4080"/>
        </w:trPr>
        <w:tc>
          <w:tcPr>
            <w:tcW w:w="6090" w:type="dxa"/>
          </w:tcPr>
          <w:p w14:paraId="105EAE22" w14:textId="77777777" w:rsidR="0011418A" w:rsidRPr="005A2110" w:rsidRDefault="00093BF3" w:rsidP="0011418A">
            <w:pPr>
              <w:jc w:val="center"/>
              <w:rPr>
                <w:b/>
                <w:sz w:val="28"/>
                <w:szCs w:val="28"/>
                <w:highlight w:val="yellow"/>
              </w:rPr>
            </w:pPr>
            <w:r>
              <w:rPr>
                <w:b/>
                <w:sz w:val="28"/>
                <w:szCs w:val="28"/>
                <w:highlight w:val="yellow"/>
              </w:rPr>
              <w:t>STAAR Online</w:t>
            </w:r>
            <w:r w:rsidR="0011418A" w:rsidRPr="005A2110">
              <w:rPr>
                <w:b/>
                <w:sz w:val="28"/>
                <w:szCs w:val="28"/>
                <w:highlight w:val="yellow"/>
              </w:rPr>
              <w:t xml:space="preserve"> </w:t>
            </w:r>
          </w:p>
          <w:p w14:paraId="1B4B0FB1" w14:textId="77777777" w:rsidR="0086133A" w:rsidRPr="0011418A" w:rsidRDefault="0011418A" w:rsidP="00AF1B23">
            <w:pPr>
              <w:jc w:val="center"/>
              <w:rPr>
                <w:b/>
                <w:sz w:val="28"/>
                <w:highlight w:val="yellow"/>
              </w:rPr>
            </w:pPr>
            <w:r w:rsidRPr="0011418A">
              <w:rPr>
                <w:b/>
                <w:sz w:val="28"/>
                <w:highlight w:val="yellow"/>
              </w:rPr>
              <w:t>Text-to-Speech</w:t>
            </w:r>
          </w:p>
          <w:p w14:paraId="29A5BBC4" w14:textId="77777777" w:rsidR="0011418A" w:rsidRDefault="00433251" w:rsidP="00F855EE">
            <w:pPr>
              <w:jc w:val="center"/>
              <w:rPr>
                <w:highlight w:val="yellow"/>
              </w:rPr>
            </w:pPr>
            <w:r>
              <w:rPr>
                <w:noProof/>
              </w:rPr>
              <w:drawing>
                <wp:inline distT="0" distB="0" distL="0" distR="0" wp14:anchorId="06E2AD6F" wp14:editId="412429A1">
                  <wp:extent cx="3044190" cy="6750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4190" cy="675005"/>
                          </a:xfrm>
                          <a:prstGeom prst="rect">
                            <a:avLst/>
                          </a:prstGeom>
                        </pic:spPr>
                      </pic:pic>
                    </a:graphicData>
                  </a:graphic>
                </wp:inline>
              </w:drawing>
            </w:r>
          </w:p>
          <w:p w14:paraId="56210619" w14:textId="77777777" w:rsidR="00433251" w:rsidRPr="00433251" w:rsidRDefault="00A65771" w:rsidP="00823BB6">
            <w:r>
              <w:t>To have STAAR Online</w:t>
            </w:r>
            <w:r w:rsidR="00823BB6">
              <w:t xml:space="preserve"> read </w:t>
            </w:r>
            <w:r w:rsidR="00D8486F">
              <w:t>aloud</w:t>
            </w:r>
            <w:r w:rsidR="00823BB6">
              <w:t>, the</w:t>
            </w:r>
            <w:r w:rsidR="00433251" w:rsidRPr="00433251">
              <w:t xml:space="preserve"> </w:t>
            </w:r>
            <w:r w:rsidR="00433251">
              <w:t>student clicks</w:t>
            </w:r>
            <w:r w:rsidR="00823BB6">
              <w:t xml:space="preserve"> the</w:t>
            </w:r>
            <w:r w:rsidR="00433251">
              <w:t xml:space="preserve"> “S</w:t>
            </w:r>
            <w:r w:rsidR="00433251" w:rsidRPr="00433251">
              <w:t>peak</w:t>
            </w:r>
            <w:r w:rsidR="00433251">
              <w:t>”</w:t>
            </w:r>
            <w:r w:rsidR="00823BB6">
              <w:t xml:space="preserve"> icon. A </w:t>
            </w:r>
            <w:r w:rsidR="00433251" w:rsidRPr="00433251">
              <w:t>reading tool window pops up.</w:t>
            </w:r>
            <w:r w:rsidR="001060FA">
              <w:t xml:space="preserve"> From there they can click play</w:t>
            </w:r>
            <w:r w:rsidR="00823BB6">
              <w:t>, stop, or click word to hear single words read</w:t>
            </w:r>
            <w:r w:rsidR="001060FA">
              <w:t>.</w:t>
            </w:r>
            <w:r w:rsidR="00823BB6">
              <w:t xml:space="preserve"> They click close to close the reading tool window.</w:t>
            </w:r>
          </w:p>
          <w:p w14:paraId="4BF3DA41" w14:textId="77777777" w:rsidR="00433251" w:rsidRDefault="00433251" w:rsidP="00F855EE">
            <w:pPr>
              <w:jc w:val="center"/>
              <w:rPr>
                <w:highlight w:val="yellow"/>
              </w:rPr>
            </w:pPr>
          </w:p>
          <w:p w14:paraId="6508BC0A" w14:textId="77777777" w:rsidR="00433251" w:rsidRPr="0011418A" w:rsidRDefault="00433251" w:rsidP="00F855EE">
            <w:pPr>
              <w:jc w:val="center"/>
              <w:rPr>
                <w:highlight w:val="yellow"/>
              </w:rPr>
            </w:pPr>
            <w:r>
              <w:rPr>
                <w:noProof/>
              </w:rPr>
              <w:drawing>
                <wp:inline distT="0" distB="0" distL="0" distR="0" wp14:anchorId="235DE912" wp14:editId="64C31A60">
                  <wp:extent cx="2257425" cy="419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425" cy="419596"/>
                          </a:xfrm>
                          <a:prstGeom prst="rect">
                            <a:avLst/>
                          </a:prstGeom>
                        </pic:spPr>
                      </pic:pic>
                    </a:graphicData>
                  </a:graphic>
                </wp:inline>
              </w:drawing>
            </w:r>
          </w:p>
        </w:tc>
        <w:tc>
          <w:tcPr>
            <w:tcW w:w="8250" w:type="dxa"/>
          </w:tcPr>
          <w:p w14:paraId="1B22AFF7" w14:textId="77777777" w:rsidR="0011418A" w:rsidRPr="005A2110" w:rsidRDefault="0011418A" w:rsidP="0011418A">
            <w:pPr>
              <w:jc w:val="center"/>
              <w:rPr>
                <w:b/>
                <w:sz w:val="28"/>
                <w:szCs w:val="28"/>
                <w:highlight w:val="cyan"/>
              </w:rPr>
            </w:pPr>
            <w:r w:rsidRPr="005A2110">
              <w:rPr>
                <w:b/>
                <w:sz w:val="28"/>
                <w:szCs w:val="28"/>
                <w:highlight w:val="cyan"/>
              </w:rPr>
              <w:t>Kurzweil</w:t>
            </w:r>
          </w:p>
          <w:p w14:paraId="1CC55287" w14:textId="77777777" w:rsidR="0011418A" w:rsidRPr="00AF1B23" w:rsidRDefault="0011418A" w:rsidP="00AF1B23">
            <w:pPr>
              <w:jc w:val="center"/>
              <w:rPr>
                <w:noProof/>
                <w:sz w:val="28"/>
                <w:highlight w:val="cyan"/>
              </w:rPr>
            </w:pPr>
            <w:r w:rsidRPr="0011418A">
              <w:rPr>
                <w:b/>
                <w:sz w:val="28"/>
                <w:highlight w:val="cyan"/>
              </w:rPr>
              <w:t xml:space="preserve"> Text-to-Speech</w:t>
            </w:r>
          </w:p>
          <w:p w14:paraId="58FBB692" w14:textId="77777777" w:rsidR="0011418A" w:rsidRPr="00AF1B23" w:rsidRDefault="00241377" w:rsidP="0011418A">
            <w:pPr>
              <w:rPr>
                <w:noProof/>
              </w:rPr>
            </w:pPr>
            <w:r>
              <w:rPr>
                <w:noProof/>
              </w:rPr>
              <w:drawing>
                <wp:inline distT="0" distB="0" distL="0" distR="0" wp14:anchorId="2BD7AF9D" wp14:editId="0C78F29B">
                  <wp:extent cx="3641114" cy="5197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4468" cy="571627"/>
                          </a:xfrm>
                          <a:prstGeom prst="rect">
                            <a:avLst/>
                          </a:prstGeom>
                        </pic:spPr>
                      </pic:pic>
                    </a:graphicData>
                  </a:graphic>
                </wp:inline>
              </w:drawing>
            </w:r>
            <w:r w:rsidR="002A19A5">
              <w:rPr>
                <w:noProof/>
                <w:highlight w:val="cyan"/>
              </w:rPr>
              <w:br/>
            </w:r>
            <w:r w:rsidR="001859EA">
              <w:rPr>
                <w:noProof/>
              </w:rPr>
              <w:t xml:space="preserve">The </w:t>
            </w:r>
            <w:r w:rsidR="001060FA">
              <w:rPr>
                <w:noProof/>
              </w:rPr>
              <w:t>Kurzweil read button is always present. To hear, the</w:t>
            </w:r>
            <w:r w:rsidR="001859EA">
              <w:rPr>
                <w:noProof/>
              </w:rPr>
              <w:t xml:space="preserve"> student clicks the</w:t>
            </w:r>
            <w:r w:rsidR="001060FA">
              <w:rPr>
                <w:noProof/>
              </w:rPr>
              <w:t xml:space="preserve"> read </w:t>
            </w:r>
            <w:r w:rsidR="001060FA">
              <w:rPr>
                <w:noProof/>
              </w:rPr>
              <w:drawing>
                <wp:inline distT="0" distB="0" distL="0" distR="0" wp14:anchorId="16FFCC40" wp14:editId="6E4B5F9B">
                  <wp:extent cx="190453" cy="185919"/>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83" cy="196003"/>
                          </a:xfrm>
                          <a:prstGeom prst="rect">
                            <a:avLst/>
                          </a:prstGeom>
                        </pic:spPr>
                      </pic:pic>
                    </a:graphicData>
                  </a:graphic>
                </wp:inline>
              </w:drawing>
            </w:r>
            <w:r w:rsidR="001060FA">
              <w:rPr>
                <w:noProof/>
              </w:rPr>
              <w:t xml:space="preserve"> button. </w:t>
            </w:r>
            <w:r w:rsidR="001859EA">
              <w:rPr>
                <w:noProof/>
              </w:rPr>
              <w:t xml:space="preserve">As it is reading, the play becomes pause </w:t>
            </w:r>
            <w:r w:rsidR="001859EA">
              <w:rPr>
                <w:noProof/>
              </w:rPr>
              <w:drawing>
                <wp:inline distT="0" distB="0" distL="0" distR="0" wp14:anchorId="5C9FAB87" wp14:editId="74843B5F">
                  <wp:extent cx="176451" cy="18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047" cy="188766"/>
                          </a:xfrm>
                          <a:prstGeom prst="rect">
                            <a:avLst/>
                          </a:prstGeom>
                        </pic:spPr>
                      </pic:pic>
                    </a:graphicData>
                  </a:graphic>
                </wp:inline>
              </w:drawing>
            </w:r>
            <w:r w:rsidR="001859EA">
              <w:rPr>
                <w:noProof/>
              </w:rPr>
              <w:t xml:space="preserve">. They click pause to stop. </w:t>
            </w:r>
            <w:r w:rsidR="001060FA">
              <w:rPr>
                <w:noProof/>
              </w:rPr>
              <w:t xml:space="preserve">If they want to go back or skip forward they click </w:t>
            </w:r>
            <w:r w:rsidR="001060FA">
              <w:rPr>
                <w:noProof/>
              </w:rPr>
              <w:drawing>
                <wp:inline distT="0" distB="0" distL="0" distR="0" wp14:anchorId="0FE6A9D8" wp14:editId="1F0E808A">
                  <wp:extent cx="1809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75" cy="180975"/>
                          </a:xfrm>
                          <a:prstGeom prst="rect">
                            <a:avLst/>
                          </a:prstGeom>
                        </pic:spPr>
                      </pic:pic>
                    </a:graphicData>
                  </a:graphic>
                </wp:inline>
              </w:drawing>
            </w:r>
            <w:r w:rsidR="001060FA">
              <w:rPr>
                <w:noProof/>
              </w:rPr>
              <w:drawing>
                <wp:inline distT="0" distB="0" distL="0" distR="0" wp14:anchorId="0A65E309" wp14:editId="01C38CE4">
                  <wp:extent cx="190055" cy="1854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875" cy="200854"/>
                          </a:xfrm>
                          <a:prstGeom prst="rect">
                            <a:avLst/>
                          </a:prstGeom>
                        </pic:spPr>
                      </pic:pic>
                    </a:graphicData>
                  </a:graphic>
                </wp:inline>
              </w:drawing>
            </w:r>
            <w:r w:rsidR="001060FA">
              <w:rPr>
                <w:noProof/>
              </w:rPr>
              <w:t>.</w:t>
            </w:r>
            <w:r w:rsidR="001859EA">
              <w:rPr>
                <w:noProof/>
              </w:rPr>
              <w:t xml:space="preserve"> They can also click on the page where they want to start reading, click read and it will read. The </w:t>
            </w:r>
            <w:r w:rsidR="001859EA">
              <w:rPr>
                <w:noProof/>
              </w:rPr>
              <w:drawing>
                <wp:inline distT="0" distB="0" distL="0" distR="0" wp14:anchorId="4600B848" wp14:editId="24AA7781">
                  <wp:extent cx="195385"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617" cy="198526"/>
                          </a:xfrm>
                          <a:prstGeom prst="rect">
                            <a:avLst/>
                          </a:prstGeom>
                        </pic:spPr>
                      </pic:pic>
                    </a:graphicData>
                  </a:graphic>
                </wp:inline>
              </w:drawing>
            </w:r>
            <w:r w:rsidR="00523F3B">
              <w:rPr>
                <w:noProof/>
              </w:rPr>
              <w:t xml:space="preserve"> is to turn on and off text</w:t>
            </w:r>
            <w:r w:rsidR="00855CFA">
              <w:rPr>
                <w:noProof/>
              </w:rPr>
              <w:t>-to-</w:t>
            </w:r>
            <w:r w:rsidR="00523F3B">
              <w:rPr>
                <w:noProof/>
              </w:rPr>
              <w:t>speech. The s</w:t>
            </w:r>
            <w:r w:rsidR="001859EA">
              <w:rPr>
                <w:noProof/>
              </w:rPr>
              <w:t xml:space="preserve">tudent </w:t>
            </w:r>
            <w:r w:rsidR="00523F3B">
              <w:rPr>
                <w:noProof/>
              </w:rPr>
              <w:t xml:space="preserve">can click the speaker button to turn it to silent </w:t>
            </w:r>
            <w:r w:rsidR="00523F3B">
              <w:rPr>
                <w:noProof/>
              </w:rPr>
              <w:drawing>
                <wp:inline distT="0" distB="0" distL="0" distR="0" wp14:anchorId="3AB75612" wp14:editId="266DD1F3">
                  <wp:extent cx="194761"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694" cy="211254"/>
                          </a:xfrm>
                          <a:prstGeom prst="rect">
                            <a:avLst/>
                          </a:prstGeom>
                        </pic:spPr>
                      </pic:pic>
                    </a:graphicData>
                  </a:graphic>
                </wp:inline>
              </w:drawing>
            </w:r>
            <w:r w:rsidR="00523F3B">
              <w:rPr>
                <w:noProof/>
              </w:rPr>
              <w:t>. When they click read it only highlights to assist the student with tracking and does not read out loud.</w:t>
            </w:r>
            <w:r w:rsidR="001859EA">
              <w:rPr>
                <w:noProof/>
              </w:rPr>
              <w:t xml:space="preserve"> </w:t>
            </w:r>
            <w:r w:rsidR="00523F3B">
              <w:rPr>
                <w:noProof/>
              </w:rPr>
              <w:t>Click the icon again to turn on text-to-speech.</w:t>
            </w:r>
          </w:p>
          <w:p w14:paraId="4B97DB5A" w14:textId="77777777" w:rsidR="0011418A" w:rsidRPr="0011418A" w:rsidRDefault="0011418A" w:rsidP="0011418A">
            <w:pPr>
              <w:tabs>
                <w:tab w:val="left" w:pos="1140"/>
              </w:tabs>
              <w:rPr>
                <w:highlight w:val="cyan"/>
              </w:rPr>
            </w:pPr>
          </w:p>
        </w:tc>
      </w:tr>
      <w:tr w:rsidR="00823BB6" w14:paraId="18927F46" w14:textId="77777777" w:rsidTr="00AF1B23">
        <w:trPr>
          <w:trHeight w:val="2060"/>
        </w:trPr>
        <w:tc>
          <w:tcPr>
            <w:tcW w:w="6090" w:type="dxa"/>
          </w:tcPr>
          <w:p w14:paraId="371E98ED" w14:textId="77777777" w:rsidR="00823BB6" w:rsidRPr="005A2110" w:rsidRDefault="00093BF3" w:rsidP="0011418A">
            <w:pPr>
              <w:jc w:val="center"/>
              <w:rPr>
                <w:b/>
                <w:sz w:val="28"/>
                <w:szCs w:val="28"/>
                <w:highlight w:val="yellow"/>
              </w:rPr>
            </w:pPr>
            <w:r>
              <w:rPr>
                <w:b/>
                <w:sz w:val="28"/>
                <w:szCs w:val="28"/>
                <w:highlight w:val="yellow"/>
              </w:rPr>
              <w:t>STAAR Online</w:t>
            </w:r>
          </w:p>
          <w:p w14:paraId="2BDD96B0" w14:textId="77777777" w:rsidR="00823BB6" w:rsidRDefault="00823BB6" w:rsidP="0011418A">
            <w:pPr>
              <w:jc w:val="center"/>
              <w:rPr>
                <w:b/>
                <w:sz w:val="28"/>
                <w:szCs w:val="28"/>
                <w:highlight w:val="yellow"/>
              </w:rPr>
            </w:pPr>
            <w:r w:rsidRPr="00823BB6">
              <w:rPr>
                <w:b/>
                <w:sz w:val="28"/>
                <w:szCs w:val="28"/>
                <w:highlight w:val="yellow"/>
              </w:rPr>
              <w:t>Audio Options</w:t>
            </w:r>
          </w:p>
          <w:p w14:paraId="6EEAA890" w14:textId="77777777" w:rsidR="00855CFA" w:rsidRDefault="00855CFA" w:rsidP="0011418A">
            <w:pPr>
              <w:jc w:val="center"/>
              <w:rPr>
                <w:noProof/>
              </w:rPr>
            </w:pPr>
          </w:p>
          <w:p w14:paraId="3B519938" w14:textId="77777777" w:rsidR="00855CFA" w:rsidRDefault="00855CFA" w:rsidP="00855CFA">
            <w:pPr>
              <w:rPr>
                <w:b/>
                <w:sz w:val="28"/>
                <w:szCs w:val="28"/>
                <w:highlight w:val="yellow"/>
              </w:rPr>
            </w:pPr>
            <w:r>
              <w:rPr>
                <w:noProof/>
              </w:rPr>
              <w:drawing>
                <wp:inline distT="0" distB="0" distL="0" distR="0" wp14:anchorId="5E1C0FD9" wp14:editId="7598D6FD">
                  <wp:extent cx="2847975" cy="6345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0471" cy="646259"/>
                          </a:xfrm>
                          <a:prstGeom prst="rect">
                            <a:avLst/>
                          </a:prstGeom>
                        </pic:spPr>
                      </pic:pic>
                    </a:graphicData>
                  </a:graphic>
                </wp:inline>
              </w:drawing>
            </w:r>
          </w:p>
          <w:p w14:paraId="446FCB64" w14:textId="77777777" w:rsidR="00855CFA" w:rsidRPr="00433251" w:rsidRDefault="00A65771" w:rsidP="00855CFA">
            <w:r>
              <w:t>To change STAAR Online</w:t>
            </w:r>
            <w:r w:rsidR="00855CFA">
              <w:t xml:space="preserve"> audio options, the</w:t>
            </w:r>
            <w:r w:rsidR="00855CFA" w:rsidRPr="00433251">
              <w:t xml:space="preserve"> </w:t>
            </w:r>
            <w:r w:rsidR="00855CFA">
              <w:t xml:space="preserve">student clicks the “Audio” icon. An audio settings </w:t>
            </w:r>
            <w:r w:rsidR="00855CFA" w:rsidRPr="00433251">
              <w:t>tool window pops up</w:t>
            </w:r>
            <w:r w:rsidR="0035318F">
              <w:t xml:space="preserve"> (shown below)</w:t>
            </w:r>
            <w:r w:rsidR="00855CFA" w:rsidRPr="00433251">
              <w:t>.</w:t>
            </w:r>
            <w:r w:rsidR="00855CFA">
              <w:t xml:space="preserve"> From there they can </w:t>
            </w:r>
            <w:r w:rsidR="002D5C34">
              <w:t>change volume and</w:t>
            </w:r>
            <w:r w:rsidR="00855CFA">
              <w:t xml:space="preserve"> reading speed</w:t>
            </w:r>
            <w:r w:rsidR="002D5C34">
              <w:t>. 10 r</w:t>
            </w:r>
            <w:r>
              <w:t>eading speeds available. STAAR Online</w:t>
            </w:r>
            <w:r w:rsidR="002D5C34">
              <w:t xml:space="preserve"> currently has one voice available</w:t>
            </w:r>
            <w:r w:rsidR="00DE3E87">
              <w:t>.</w:t>
            </w:r>
          </w:p>
          <w:p w14:paraId="0FDA9133" w14:textId="77777777" w:rsidR="00855CFA" w:rsidRDefault="00855CFA" w:rsidP="00855CFA">
            <w:pPr>
              <w:rPr>
                <w:b/>
                <w:sz w:val="28"/>
                <w:szCs w:val="28"/>
                <w:highlight w:val="yellow"/>
              </w:rPr>
            </w:pPr>
          </w:p>
          <w:p w14:paraId="4F010B26" w14:textId="77777777" w:rsidR="00DE3E87" w:rsidRDefault="00DE3E87" w:rsidP="00855CFA">
            <w:pPr>
              <w:rPr>
                <w:b/>
                <w:sz w:val="28"/>
                <w:szCs w:val="28"/>
                <w:highlight w:val="yellow"/>
              </w:rPr>
            </w:pPr>
          </w:p>
          <w:p w14:paraId="76157E6D" w14:textId="77777777" w:rsidR="00AF1B23" w:rsidRDefault="00AF1B23" w:rsidP="00855CFA">
            <w:pPr>
              <w:rPr>
                <w:b/>
                <w:sz w:val="28"/>
                <w:szCs w:val="28"/>
                <w:highlight w:val="yellow"/>
              </w:rPr>
            </w:pPr>
          </w:p>
          <w:p w14:paraId="31A022B2" w14:textId="77777777" w:rsidR="00AF1B23" w:rsidRDefault="00AF1B23" w:rsidP="00855CFA">
            <w:pPr>
              <w:rPr>
                <w:b/>
                <w:sz w:val="28"/>
                <w:szCs w:val="28"/>
                <w:highlight w:val="yellow"/>
              </w:rPr>
            </w:pPr>
          </w:p>
          <w:p w14:paraId="675FCD52" w14:textId="77777777" w:rsidR="00AF1B23" w:rsidRDefault="00AF1B23" w:rsidP="00855CFA">
            <w:pPr>
              <w:rPr>
                <w:b/>
                <w:sz w:val="28"/>
                <w:szCs w:val="28"/>
                <w:highlight w:val="yellow"/>
              </w:rPr>
            </w:pPr>
          </w:p>
          <w:p w14:paraId="6154A7A4" w14:textId="77777777" w:rsidR="00DE3E87" w:rsidRPr="005A2110" w:rsidRDefault="00093BF3" w:rsidP="00DE3E87">
            <w:pPr>
              <w:jc w:val="center"/>
              <w:rPr>
                <w:b/>
                <w:sz w:val="28"/>
                <w:szCs w:val="28"/>
                <w:highlight w:val="yellow"/>
              </w:rPr>
            </w:pPr>
            <w:r>
              <w:rPr>
                <w:b/>
                <w:sz w:val="28"/>
                <w:szCs w:val="28"/>
                <w:highlight w:val="yellow"/>
              </w:rPr>
              <w:lastRenderedPageBreak/>
              <w:t>STAAR Online</w:t>
            </w:r>
          </w:p>
          <w:p w14:paraId="07B02B27" w14:textId="77777777" w:rsidR="00DE3E87" w:rsidRPr="005A2110" w:rsidRDefault="00DE3E87" w:rsidP="00DE3E87">
            <w:pPr>
              <w:jc w:val="center"/>
              <w:rPr>
                <w:b/>
                <w:sz w:val="28"/>
                <w:szCs w:val="28"/>
                <w:highlight w:val="yellow"/>
              </w:rPr>
            </w:pPr>
            <w:r w:rsidRPr="005A2110">
              <w:rPr>
                <w:b/>
                <w:sz w:val="28"/>
                <w:szCs w:val="28"/>
                <w:highlight w:val="yellow"/>
              </w:rPr>
              <w:t>Audio Options (continued)</w:t>
            </w:r>
          </w:p>
          <w:p w14:paraId="0C743237" w14:textId="77777777" w:rsidR="00DE3E87" w:rsidRDefault="00DE3E87" w:rsidP="00855CFA">
            <w:pPr>
              <w:rPr>
                <w:b/>
                <w:sz w:val="28"/>
                <w:szCs w:val="28"/>
                <w:highlight w:val="yellow"/>
              </w:rPr>
            </w:pPr>
          </w:p>
          <w:p w14:paraId="60B7208D" w14:textId="77777777" w:rsidR="00855CFA" w:rsidRPr="00823BB6" w:rsidRDefault="00855CFA" w:rsidP="00855CFA">
            <w:pPr>
              <w:rPr>
                <w:b/>
                <w:sz w:val="28"/>
                <w:szCs w:val="28"/>
                <w:highlight w:val="yellow"/>
              </w:rPr>
            </w:pPr>
            <w:r>
              <w:rPr>
                <w:noProof/>
              </w:rPr>
              <w:drawing>
                <wp:inline distT="0" distB="0" distL="0" distR="0" wp14:anchorId="037C9BFA" wp14:editId="5E78873B">
                  <wp:extent cx="2488019" cy="2247210"/>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7580" cy="2255845"/>
                          </a:xfrm>
                          <a:prstGeom prst="rect">
                            <a:avLst/>
                          </a:prstGeom>
                        </pic:spPr>
                      </pic:pic>
                    </a:graphicData>
                  </a:graphic>
                </wp:inline>
              </w:drawing>
            </w:r>
          </w:p>
        </w:tc>
        <w:tc>
          <w:tcPr>
            <w:tcW w:w="8250" w:type="dxa"/>
          </w:tcPr>
          <w:p w14:paraId="6C68A061" w14:textId="77777777" w:rsidR="00823BB6" w:rsidRPr="005A2110" w:rsidRDefault="006762BA" w:rsidP="0011418A">
            <w:pPr>
              <w:jc w:val="center"/>
              <w:rPr>
                <w:b/>
                <w:sz w:val="28"/>
                <w:szCs w:val="28"/>
                <w:highlight w:val="cyan"/>
              </w:rPr>
            </w:pPr>
            <w:r>
              <w:rPr>
                <w:b/>
                <w:sz w:val="28"/>
                <w:szCs w:val="28"/>
                <w:highlight w:val="cyan"/>
              </w:rPr>
              <w:lastRenderedPageBreak/>
              <w:t>www.</w:t>
            </w:r>
            <w:r w:rsidR="00823BB6" w:rsidRPr="005A2110">
              <w:rPr>
                <w:b/>
                <w:sz w:val="28"/>
                <w:szCs w:val="28"/>
                <w:highlight w:val="cyan"/>
              </w:rPr>
              <w:t>Kurzweil</w:t>
            </w:r>
            <w:r>
              <w:rPr>
                <w:b/>
                <w:sz w:val="28"/>
                <w:szCs w:val="28"/>
                <w:highlight w:val="cyan"/>
              </w:rPr>
              <w:t>3000.com</w:t>
            </w:r>
          </w:p>
          <w:p w14:paraId="04DD9D4E" w14:textId="77777777" w:rsidR="002D5C34" w:rsidRDefault="00823BB6" w:rsidP="00AF1B23">
            <w:pPr>
              <w:jc w:val="center"/>
              <w:rPr>
                <w:b/>
                <w:sz w:val="28"/>
                <w:szCs w:val="28"/>
                <w:highlight w:val="cyan"/>
              </w:rPr>
            </w:pPr>
            <w:r w:rsidRPr="00823BB6">
              <w:rPr>
                <w:b/>
                <w:sz w:val="28"/>
                <w:szCs w:val="28"/>
                <w:highlight w:val="cyan"/>
              </w:rPr>
              <w:t>Audio Options</w:t>
            </w:r>
          </w:p>
          <w:p w14:paraId="44E87AC0" w14:textId="77777777" w:rsidR="002D5C34" w:rsidRDefault="002D5C34" w:rsidP="0011418A">
            <w:pPr>
              <w:jc w:val="center"/>
              <w:rPr>
                <w:b/>
                <w:sz w:val="28"/>
                <w:szCs w:val="28"/>
                <w:highlight w:val="cyan"/>
              </w:rPr>
            </w:pPr>
          </w:p>
          <w:p w14:paraId="25B9E12F" w14:textId="77777777" w:rsidR="002D5C34" w:rsidRDefault="00C05FA5" w:rsidP="002D5C34">
            <w:r>
              <w:rPr>
                <w:noProof/>
              </w:rPr>
              <w:drawing>
                <wp:inline distT="0" distB="0" distL="0" distR="0" wp14:anchorId="50E8D23A" wp14:editId="0ED5D536">
                  <wp:extent cx="5101590" cy="508635"/>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1590" cy="508635"/>
                          </a:xfrm>
                          <a:prstGeom prst="rect">
                            <a:avLst/>
                          </a:prstGeom>
                        </pic:spPr>
                      </pic:pic>
                    </a:graphicData>
                  </a:graphic>
                </wp:inline>
              </w:drawing>
            </w:r>
            <w:r w:rsidR="002D5C34">
              <w:t>To change Kurzweil audio options, the</w:t>
            </w:r>
            <w:r w:rsidR="002D5C34" w:rsidRPr="00433251">
              <w:t xml:space="preserve"> </w:t>
            </w:r>
            <w:r w:rsidR="002D5C34">
              <w:t>student</w:t>
            </w:r>
            <w:r w:rsidR="00241377">
              <w:t xml:space="preserve"> clicks on audio options </w:t>
            </w:r>
            <w:r>
              <w:rPr>
                <w:noProof/>
              </w:rPr>
              <w:drawing>
                <wp:inline distT="0" distB="0" distL="0" distR="0" wp14:anchorId="3C613FCD" wp14:editId="79D96460">
                  <wp:extent cx="227838" cy="22288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793" cy="230667"/>
                          </a:xfrm>
                          <a:prstGeom prst="rect">
                            <a:avLst/>
                          </a:prstGeom>
                        </pic:spPr>
                      </pic:pic>
                    </a:graphicData>
                  </a:graphic>
                </wp:inline>
              </w:drawing>
            </w:r>
            <w:r>
              <w:t xml:space="preserve"> </w:t>
            </w:r>
            <w:r w:rsidR="00241377">
              <w:t>.</w:t>
            </w:r>
            <w:r w:rsidR="002D5C34">
              <w:t xml:space="preserve"> An audio options drop down appears to cha</w:t>
            </w:r>
            <w:r w:rsidR="00AF1B23">
              <w:t>nge the reading speed, voices, mode, and units</w:t>
            </w:r>
            <w:r w:rsidR="002D5C34">
              <w:t>.</w:t>
            </w:r>
            <w:r w:rsidR="0035318F">
              <w:t xml:space="preserve"> </w:t>
            </w:r>
            <w:r w:rsidR="00AF1B23">
              <w:t xml:space="preserve">20 reading speeds available. </w:t>
            </w:r>
            <w:r w:rsidR="0035318F">
              <w:t>Volume is changed at the computer, not in the Kurzweil program.</w:t>
            </w:r>
            <w:r w:rsidR="002D5C34">
              <w:t xml:space="preserve"> </w:t>
            </w:r>
          </w:p>
          <w:p w14:paraId="67007BD9" w14:textId="77777777" w:rsidR="00C05FA5" w:rsidRDefault="00C05FA5" w:rsidP="002D5C34"/>
          <w:p w14:paraId="189C2161" w14:textId="77777777" w:rsidR="00C05FA5" w:rsidRDefault="00C05FA5" w:rsidP="002D5C34"/>
          <w:p w14:paraId="38B94F25" w14:textId="77777777" w:rsidR="00C05FA5" w:rsidRDefault="00C05FA5" w:rsidP="002D5C34"/>
          <w:p w14:paraId="381E0E2A" w14:textId="77777777" w:rsidR="00C05FA5" w:rsidRDefault="00C05FA5" w:rsidP="002D5C34"/>
          <w:p w14:paraId="74124549" w14:textId="77777777" w:rsidR="00C05FA5" w:rsidRDefault="00C05FA5" w:rsidP="002D5C34"/>
          <w:p w14:paraId="7BF8EE2A" w14:textId="77777777" w:rsidR="00C05FA5" w:rsidRDefault="00C05FA5" w:rsidP="002D5C34"/>
          <w:p w14:paraId="17D5A9C9" w14:textId="77777777" w:rsidR="00C05FA5" w:rsidRDefault="00C05FA5" w:rsidP="002D5C34"/>
          <w:p w14:paraId="7ADF467A" w14:textId="77777777" w:rsidR="006762BA" w:rsidRPr="005A2110" w:rsidRDefault="006762BA" w:rsidP="006762BA">
            <w:pPr>
              <w:jc w:val="center"/>
              <w:rPr>
                <w:b/>
                <w:sz w:val="28"/>
                <w:szCs w:val="28"/>
                <w:highlight w:val="cyan"/>
              </w:rPr>
            </w:pPr>
            <w:r>
              <w:rPr>
                <w:b/>
                <w:sz w:val="28"/>
                <w:szCs w:val="28"/>
                <w:highlight w:val="cyan"/>
              </w:rPr>
              <w:lastRenderedPageBreak/>
              <w:t>www.</w:t>
            </w:r>
            <w:r w:rsidRPr="005A2110">
              <w:rPr>
                <w:b/>
                <w:sz w:val="28"/>
                <w:szCs w:val="28"/>
                <w:highlight w:val="cyan"/>
              </w:rPr>
              <w:t>Kurzweil</w:t>
            </w:r>
            <w:r>
              <w:rPr>
                <w:b/>
                <w:sz w:val="28"/>
                <w:szCs w:val="28"/>
                <w:highlight w:val="cyan"/>
              </w:rPr>
              <w:t>3000.com</w:t>
            </w:r>
          </w:p>
          <w:p w14:paraId="629FBAF1" w14:textId="77777777" w:rsidR="00C05FA5" w:rsidRDefault="00C05FA5" w:rsidP="00C05FA5">
            <w:pPr>
              <w:jc w:val="center"/>
              <w:rPr>
                <w:b/>
                <w:sz w:val="28"/>
                <w:szCs w:val="28"/>
                <w:highlight w:val="cyan"/>
              </w:rPr>
            </w:pPr>
            <w:r w:rsidRPr="00823BB6">
              <w:rPr>
                <w:b/>
                <w:sz w:val="28"/>
                <w:szCs w:val="28"/>
                <w:highlight w:val="cyan"/>
              </w:rPr>
              <w:t>Audio Options</w:t>
            </w:r>
            <w:r>
              <w:rPr>
                <w:b/>
                <w:sz w:val="28"/>
                <w:szCs w:val="28"/>
                <w:highlight w:val="cyan"/>
              </w:rPr>
              <w:t xml:space="preserve"> (continued)</w:t>
            </w:r>
          </w:p>
          <w:p w14:paraId="24D39CE0" w14:textId="77777777" w:rsidR="00C05FA5" w:rsidRPr="00433251" w:rsidRDefault="00C05FA5" w:rsidP="002D5C34"/>
          <w:p w14:paraId="6535F160" w14:textId="77777777" w:rsidR="002D5C34" w:rsidRDefault="00C05FA5" w:rsidP="0011418A">
            <w:pPr>
              <w:jc w:val="center"/>
              <w:rPr>
                <w:b/>
                <w:sz w:val="28"/>
                <w:szCs w:val="28"/>
                <w:highlight w:val="cyan"/>
              </w:rPr>
            </w:pPr>
            <w:r>
              <w:rPr>
                <w:noProof/>
              </w:rPr>
              <w:drawing>
                <wp:inline distT="0" distB="0" distL="0" distR="0" wp14:anchorId="23ECACF7" wp14:editId="49B43D65">
                  <wp:extent cx="2110740" cy="2624895"/>
                  <wp:effectExtent l="0" t="0" r="381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3062" cy="2665090"/>
                          </a:xfrm>
                          <a:prstGeom prst="rect">
                            <a:avLst/>
                          </a:prstGeom>
                        </pic:spPr>
                      </pic:pic>
                    </a:graphicData>
                  </a:graphic>
                </wp:inline>
              </w:drawing>
            </w:r>
          </w:p>
          <w:p w14:paraId="6179CBF6" w14:textId="77777777" w:rsidR="002D5C34" w:rsidRPr="00823BB6" w:rsidRDefault="002D5C34" w:rsidP="00FF73AA">
            <w:pPr>
              <w:rPr>
                <w:b/>
                <w:sz w:val="28"/>
                <w:szCs w:val="28"/>
                <w:highlight w:val="cyan"/>
              </w:rPr>
            </w:pPr>
          </w:p>
        </w:tc>
      </w:tr>
      <w:tr w:rsidR="0011418A" w14:paraId="6EC23C74" w14:textId="77777777" w:rsidTr="00AF1B23">
        <w:trPr>
          <w:trHeight w:val="2060"/>
        </w:trPr>
        <w:tc>
          <w:tcPr>
            <w:tcW w:w="6090" w:type="dxa"/>
          </w:tcPr>
          <w:p w14:paraId="47297147" w14:textId="77777777" w:rsidR="0011418A" w:rsidRPr="005A2110" w:rsidRDefault="00093BF3" w:rsidP="0011418A">
            <w:pPr>
              <w:jc w:val="center"/>
              <w:rPr>
                <w:b/>
                <w:sz w:val="28"/>
                <w:szCs w:val="28"/>
                <w:highlight w:val="yellow"/>
              </w:rPr>
            </w:pPr>
            <w:r>
              <w:rPr>
                <w:b/>
                <w:sz w:val="28"/>
                <w:szCs w:val="28"/>
                <w:highlight w:val="yellow"/>
              </w:rPr>
              <w:lastRenderedPageBreak/>
              <w:t>STAAR Online</w:t>
            </w:r>
            <w:r w:rsidR="0011418A" w:rsidRPr="005A2110">
              <w:rPr>
                <w:b/>
                <w:sz w:val="28"/>
                <w:szCs w:val="28"/>
                <w:highlight w:val="yellow"/>
              </w:rPr>
              <w:t xml:space="preserve"> </w:t>
            </w:r>
          </w:p>
          <w:p w14:paraId="1BEB8A43" w14:textId="77777777" w:rsidR="0011418A" w:rsidRPr="005A2110" w:rsidRDefault="0011418A" w:rsidP="0011418A">
            <w:pPr>
              <w:jc w:val="center"/>
              <w:rPr>
                <w:b/>
                <w:sz w:val="28"/>
                <w:szCs w:val="28"/>
                <w:highlight w:val="yellow"/>
              </w:rPr>
            </w:pPr>
            <w:r w:rsidRPr="005A2110">
              <w:rPr>
                <w:b/>
                <w:sz w:val="28"/>
                <w:szCs w:val="28"/>
                <w:highlight w:val="yellow"/>
              </w:rPr>
              <w:t>Zoom</w:t>
            </w:r>
          </w:p>
          <w:p w14:paraId="3623DB2C" w14:textId="77777777" w:rsidR="0035318F" w:rsidRPr="0011418A" w:rsidRDefault="0035318F" w:rsidP="0011418A">
            <w:pPr>
              <w:jc w:val="center"/>
              <w:rPr>
                <w:b/>
                <w:sz w:val="28"/>
                <w:highlight w:val="yellow"/>
              </w:rPr>
            </w:pPr>
          </w:p>
          <w:p w14:paraId="189BEE9E" w14:textId="77777777" w:rsidR="0011418A" w:rsidRDefault="00D839FD" w:rsidP="0011418A">
            <w:pPr>
              <w:jc w:val="center"/>
              <w:rPr>
                <w:highlight w:val="yellow"/>
              </w:rPr>
            </w:pPr>
            <w:r>
              <w:rPr>
                <w:noProof/>
              </w:rPr>
              <w:drawing>
                <wp:inline distT="0" distB="0" distL="0" distR="0" wp14:anchorId="22A43857" wp14:editId="1112239F">
                  <wp:extent cx="2962275" cy="6914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066" cy="703548"/>
                          </a:xfrm>
                          <a:prstGeom prst="rect">
                            <a:avLst/>
                          </a:prstGeom>
                        </pic:spPr>
                      </pic:pic>
                    </a:graphicData>
                  </a:graphic>
                </wp:inline>
              </w:drawing>
            </w:r>
          </w:p>
          <w:p w14:paraId="311DEFC0" w14:textId="77777777" w:rsidR="0035318F" w:rsidRDefault="00A65771" w:rsidP="0035318F">
            <w:pPr>
              <w:rPr>
                <w:highlight w:val="yellow"/>
              </w:rPr>
            </w:pPr>
            <w:r>
              <w:t>To change STAAR Online</w:t>
            </w:r>
            <w:r w:rsidR="0035318F">
              <w:t xml:space="preserve"> zoom options, the</w:t>
            </w:r>
            <w:r w:rsidR="0035318F" w:rsidRPr="00433251">
              <w:t xml:space="preserve"> </w:t>
            </w:r>
            <w:r w:rsidR="0035318F">
              <w:t xml:space="preserve">student clicks the “Zoom” icon. A zoom settings </w:t>
            </w:r>
            <w:r w:rsidR="0035318F" w:rsidRPr="00433251">
              <w:t>tool window pops up</w:t>
            </w:r>
            <w:r w:rsidR="0035318F">
              <w:t xml:space="preserve"> (shown below)</w:t>
            </w:r>
            <w:r w:rsidR="0035318F" w:rsidRPr="00433251">
              <w:t>.</w:t>
            </w:r>
            <w:r w:rsidR="0035318F">
              <w:t xml:space="preserve"> From there they can change zoom and arrow across the page.</w:t>
            </w:r>
          </w:p>
          <w:p w14:paraId="6483761C" w14:textId="77777777" w:rsidR="0035318F" w:rsidRPr="0011418A" w:rsidRDefault="0035318F" w:rsidP="0011418A">
            <w:pPr>
              <w:jc w:val="center"/>
              <w:rPr>
                <w:highlight w:val="yellow"/>
              </w:rPr>
            </w:pPr>
            <w:r>
              <w:rPr>
                <w:noProof/>
              </w:rPr>
              <w:drawing>
                <wp:inline distT="0" distB="0" distL="0" distR="0" wp14:anchorId="7FED3F35" wp14:editId="4B9EDA26">
                  <wp:extent cx="1117600" cy="105675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9077" cy="1086518"/>
                          </a:xfrm>
                          <a:prstGeom prst="rect">
                            <a:avLst/>
                          </a:prstGeom>
                        </pic:spPr>
                      </pic:pic>
                    </a:graphicData>
                  </a:graphic>
                </wp:inline>
              </w:drawing>
            </w:r>
          </w:p>
        </w:tc>
        <w:tc>
          <w:tcPr>
            <w:tcW w:w="8250" w:type="dxa"/>
          </w:tcPr>
          <w:p w14:paraId="2256F673"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7D39714A" w14:textId="77777777" w:rsidR="0011418A" w:rsidRPr="0011418A" w:rsidRDefault="0011418A" w:rsidP="0011418A">
            <w:pPr>
              <w:jc w:val="center"/>
              <w:rPr>
                <w:b/>
                <w:sz w:val="28"/>
                <w:highlight w:val="cyan"/>
              </w:rPr>
            </w:pPr>
            <w:r w:rsidRPr="0011418A">
              <w:rPr>
                <w:b/>
                <w:sz w:val="28"/>
                <w:highlight w:val="cyan"/>
              </w:rPr>
              <w:t>Zoom</w:t>
            </w:r>
          </w:p>
          <w:p w14:paraId="1FBC2A15" w14:textId="77777777" w:rsidR="0011418A" w:rsidRPr="0011418A" w:rsidRDefault="0011418A" w:rsidP="0011418A">
            <w:pPr>
              <w:jc w:val="center"/>
              <w:rPr>
                <w:b/>
                <w:sz w:val="28"/>
                <w:highlight w:val="cyan"/>
              </w:rPr>
            </w:pPr>
          </w:p>
          <w:p w14:paraId="10A72765" w14:textId="77777777" w:rsidR="0011418A" w:rsidRDefault="00131359" w:rsidP="0011418A">
            <w:pPr>
              <w:rPr>
                <w:highlight w:val="cyan"/>
              </w:rPr>
            </w:pPr>
            <w:r>
              <w:rPr>
                <w:noProof/>
              </w:rPr>
              <w:drawing>
                <wp:inline distT="0" distB="0" distL="0" distR="0" wp14:anchorId="2823D46C" wp14:editId="01990D4D">
                  <wp:extent cx="5101590" cy="50101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1590" cy="501015"/>
                          </a:xfrm>
                          <a:prstGeom prst="rect">
                            <a:avLst/>
                          </a:prstGeom>
                        </pic:spPr>
                      </pic:pic>
                    </a:graphicData>
                  </a:graphic>
                </wp:inline>
              </w:drawing>
            </w:r>
          </w:p>
          <w:p w14:paraId="779F1745" w14:textId="77777777" w:rsidR="005B7DA6" w:rsidRDefault="0035318F" w:rsidP="0011418A">
            <w:pPr>
              <w:rPr>
                <w:noProof/>
              </w:rPr>
            </w:pPr>
            <w:r w:rsidRPr="0035318F">
              <w:t xml:space="preserve">To change the zoom in Kurzweil, click the </w:t>
            </w:r>
            <w:r w:rsidR="00C05FA5">
              <w:rPr>
                <w:noProof/>
              </w:rPr>
              <w:drawing>
                <wp:inline distT="0" distB="0" distL="0" distR="0" wp14:anchorId="67A0032F" wp14:editId="00A71578">
                  <wp:extent cx="281940" cy="275811"/>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874" cy="283572"/>
                          </a:xfrm>
                          <a:prstGeom prst="rect">
                            <a:avLst/>
                          </a:prstGeom>
                        </pic:spPr>
                      </pic:pic>
                    </a:graphicData>
                  </a:graphic>
                </wp:inline>
              </w:drawing>
            </w:r>
            <w:r>
              <w:t xml:space="preserve"> </w:t>
            </w:r>
            <w:r w:rsidR="00C05FA5">
              <w:t xml:space="preserve">Document View button, </w:t>
            </w:r>
            <w:r w:rsidR="00FE7F3B">
              <w:t xml:space="preserve">Slide the bar left/right to </w:t>
            </w:r>
            <w:r>
              <w:t>Zoom in or Zoom out</w:t>
            </w:r>
            <w:r w:rsidR="00131359">
              <w:rPr>
                <w:noProof/>
              </w:rPr>
              <w:t>.</w:t>
            </w:r>
          </w:p>
          <w:p w14:paraId="2D4C9A25" w14:textId="77777777" w:rsidR="004E21D1" w:rsidRPr="0011418A" w:rsidRDefault="0035318F" w:rsidP="0011418A">
            <w:pPr>
              <w:rPr>
                <w:highlight w:val="cyan"/>
              </w:rPr>
            </w:pPr>
            <w:r>
              <w:rPr>
                <w:noProof/>
              </w:rPr>
              <w:t xml:space="preserve"> </w:t>
            </w:r>
            <w:r w:rsidR="00131359">
              <w:rPr>
                <w:noProof/>
              </w:rPr>
              <w:drawing>
                <wp:inline distT="0" distB="0" distL="0" distR="0" wp14:anchorId="24EF510C" wp14:editId="0C04F289">
                  <wp:extent cx="1838325" cy="1419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8325" cy="1419225"/>
                          </a:xfrm>
                          <a:prstGeom prst="rect">
                            <a:avLst/>
                          </a:prstGeom>
                        </pic:spPr>
                      </pic:pic>
                    </a:graphicData>
                  </a:graphic>
                </wp:inline>
              </w:drawing>
            </w:r>
          </w:p>
        </w:tc>
      </w:tr>
      <w:tr w:rsidR="0011418A" w14:paraId="4E260556" w14:textId="77777777" w:rsidTr="0031740A">
        <w:trPr>
          <w:trHeight w:val="5790"/>
        </w:trPr>
        <w:tc>
          <w:tcPr>
            <w:tcW w:w="6090" w:type="dxa"/>
          </w:tcPr>
          <w:p w14:paraId="2C962521" w14:textId="77777777" w:rsidR="0011418A" w:rsidRPr="005A2110" w:rsidRDefault="00093BF3" w:rsidP="0011418A">
            <w:pPr>
              <w:jc w:val="center"/>
              <w:rPr>
                <w:b/>
                <w:sz w:val="28"/>
                <w:szCs w:val="28"/>
                <w:highlight w:val="yellow"/>
              </w:rPr>
            </w:pPr>
            <w:r>
              <w:rPr>
                <w:b/>
                <w:sz w:val="28"/>
                <w:szCs w:val="28"/>
                <w:highlight w:val="yellow"/>
              </w:rPr>
              <w:lastRenderedPageBreak/>
              <w:t>STAAR Online</w:t>
            </w:r>
          </w:p>
          <w:p w14:paraId="171B278D" w14:textId="77777777" w:rsidR="00321170" w:rsidRPr="005A2110" w:rsidRDefault="003C439F" w:rsidP="0011418A">
            <w:pPr>
              <w:jc w:val="center"/>
              <w:rPr>
                <w:b/>
                <w:sz w:val="28"/>
                <w:szCs w:val="28"/>
              </w:rPr>
            </w:pPr>
            <w:r w:rsidRPr="005A2110">
              <w:rPr>
                <w:b/>
                <w:sz w:val="28"/>
                <w:szCs w:val="28"/>
                <w:highlight w:val="yellow"/>
              </w:rPr>
              <w:t>Color Settings</w:t>
            </w:r>
          </w:p>
          <w:p w14:paraId="07C9076B" w14:textId="77777777" w:rsidR="0086133A" w:rsidRDefault="0086133A" w:rsidP="0011418A">
            <w:pPr>
              <w:jc w:val="center"/>
              <w:rPr>
                <w:noProof/>
              </w:rPr>
            </w:pPr>
          </w:p>
          <w:p w14:paraId="462E5A61" w14:textId="77777777" w:rsidR="0011418A" w:rsidRDefault="003C439F" w:rsidP="0011418A">
            <w:pPr>
              <w:jc w:val="center"/>
              <w:rPr>
                <w:b/>
                <w:sz w:val="28"/>
                <w:highlight w:val="yellow"/>
              </w:rPr>
            </w:pPr>
            <w:r>
              <w:rPr>
                <w:noProof/>
              </w:rPr>
              <w:drawing>
                <wp:inline distT="0" distB="0" distL="0" distR="0" wp14:anchorId="34D92116" wp14:editId="08D72ABD">
                  <wp:extent cx="2865845" cy="6485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8399" cy="658217"/>
                          </a:xfrm>
                          <a:prstGeom prst="rect">
                            <a:avLst/>
                          </a:prstGeom>
                        </pic:spPr>
                      </pic:pic>
                    </a:graphicData>
                  </a:graphic>
                </wp:inline>
              </w:drawing>
            </w:r>
          </w:p>
          <w:p w14:paraId="7B4E1227" w14:textId="77777777" w:rsidR="003C439F" w:rsidRDefault="00A65771" w:rsidP="003C439F">
            <w:r>
              <w:t>To change STAAR Online</w:t>
            </w:r>
            <w:r w:rsidR="003C439F">
              <w:t xml:space="preserve"> color options, the</w:t>
            </w:r>
            <w:r w:rsidR="003C439F" w:rsidRPr="00433251">
              <w:t xml:space="preserve"> </w:t>
            </w:r>
            <w:r w:rsidR="003C439F">
              <w:t xml:space="preserve">student clicks the “Color” icon. A color settings </w:t>
            </w:r>
            <w:r w:rsidR="003C439F" w:rsidRPr="00433251">
              <w:t>tool window pops up</w:t>
            </w:r>
            <w:r w:rsidR="003C439F">
              <w:t xml:space="preserve"> (shown below)</w:t>
            </w:r>
            <w:r w:rsidR="003C439F" w:rsidRPr="00433251">
              <w:t>.</w:t>
            </w:r>
            <w:r w:rsidR="003C439F">
              <w:t xml:space="preserve"> From there they can change the background color or text color.</w:t>
            </w:r>
          </w:p>
          <w:p w14:paraId="7D1B56FA" w14:textId="77777777" w:rsidR="003C439F" w:rsidRDefault="003C439F" w:rsidP="003C439F">
            <w:pPr>
              <w:rPr>
                <w:highlight w:val="yellow"/>
              </w:rPr>
            </w:pPr>
            <w:r>
              <w:rPr>
                <w:noProof/>
              </w:rPr>
              <w:drawing>
                <wp:inline distT="0" distB="0" distL="0" distR="0" wp14:anchorId="418F5968" wp14:editId="3365CA94">
                  <wp:extent cx="2438400" cy="15671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1277" cy="1575383"/>
                          </a:xfrm>
                          <a:prstGeom prst="rect">
                            <a:avLst/>
                          </a:prstGeom>
                        </pic:spPr>
                      </pic:pic>
                    </a:graphicData>
                  </a:graphic>
                </wp:inline>
              </w:drawing>
            </w:r>
          </w:p>
          <w:p w14:paraId="1CE4BBEB" w14:textId="77777777" w:rsidR="0011418A" w:rsidRPr="0011418A" w:rsidRDefault="0011418A" w:rsidP="0011418A">
            <w:pPr>
              <w:jc w:val="center"/>
              <w:rPr>
                <w:highlight w:val="yellow"/>
              </w:rPr>
            </w:pPr>
          </w:p>
        </w:tc>
        <w:tc>
          <w:tcPr>
            <w:tcW w:w="8250" w:type="dxa"/>
          </w:tcPr>
          <w:p w14:paraId="0E09ED08"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2DD70A66" w14:textId="77777777" w:rsidR="0011418A" w:rsidRDefault="003C439F" w:rsidP="0011418A">
            <w:pPr>
              <w:jc w:val="center"/>
              <w:rPr>
                <w:b/>
                <w:sz w:val="28"/>
              </w:rPr>
            </w:pPr>
            <w:r>
              <w:rPr>
                <w:b/>
                <w:sz w:val="28"/>
                <w:highlight w:val="cyan"/>
              </w:rPr>
              <w:t>Color Settings</w:t>
            </w:r>
          </w:p>
          <w:p w14:paraId="2DB6B144" w14:textId="77777777" w:rsidR="0086133A" w:rsidRPr="0011418A" w:rsidRDefault="0086133A" w:rsidP="0011418A">
            <w:pPr>
              <w:jc w:val="center"/>
              <w:rPr>
                <w:b/>
                <w:sz w:val="28"/>
              </w:rPr>
            </w:pPr>
          </w:p>
          <w:p w14:paraId="54BB38BF" w14:textId="77777777" w:rsidR="00697B43" w:rsidRDefault="003C439F" w:rsidP="00274413">
            <w:r>
              <w:t xml:space="preserve">To change Kurzweil </w:t>
            </w:r>
            <w:r w:rsidR="00274413">
              <w:t xml:space="preserve">background </w:t>
            </w:r>
            <w:r>
              <w:t>color option</w:t>
            </w:r>
            <w:r w:rsidRPr="002A1C40">
              <w:t>s</w:t>
            </w:r>
            <w:r w:rsidR="00131359">
              <w:t xml:space="preserve">, </w:t>
            </w:r>
            <w:r w:rsidR="0052644E">
              <w:t>click</w:t>
            </w:r>
            <w:r w:rsidR="00131359">
              <w:t xml:space="preserve"> on the tools icon </w:t>
            </w:r>
            <w:r w:rsidR="00131359">
              <w:rPr>
                <w:noProof/>
              </w:rPr>
              <w:drawing>
                <wp:inline distT="0" distB="0" distL="0" distR="0" wp14:anchorId="63195F30" wp14:editId="5F65A2F5">
                  <wp:extent cx="248997" cy="2172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354" cy="232353"/>
                          </a:xfrm>
                          <a:prstGeom prst="rect">
                            <a:avLst/>
                          </a:prstGeom>
                        </pic:spPr>
                      </pic:pic>
                    </a:graphicData>
                  </a:graphic>
                </wp:inline>
              </w:drawing>
            </w:r>
            <w:r w:rsidR="0052644E">
              <w:t xml:space="preserve"> </w:t>
            </w:r>
            <w:r w:rsidR="00697B43">
              <w:t>, then click dropdown under “</w:t>
            </w:r>
            <w:r w:rsidR="0052644E">
              <w:t>Background Color</w:t>
            </w:r>
            <w:r w:rsidR="00697B43">
              <w:t xml:space="preserve">’. </w:t>
            </w:r>
          </w:p>
          <w:p w14:paraId="2D7CD653" w14:textId="77777777" w:rsidR="00697B43" w:rsidRDefault="00697B43" w:rsidP="00274413"/>
          <w:p w14:paraId="2936E6F3" w14:textId="77777777" w:rsidR="00274413" w:rsidRDefault="00697B43" w:rsidP="00274413">
            <w:r>
              <w:rPr>
                <w:noProof/>
              </w:rPr>
              <w:drawing>
                <wp:inline distT="0" distB="0" distL="0" distR="0" wp14:anchorId="592967C5" wp14:editId="247ED772">
                  <wp:extent cx="1199381" cy="171450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2733" cy="1719292"/>
                          </a:xfrm>
                          <a:prstGeom prst="rect">
                            <a:avLst/>
                          </a:prstGeom>
                        </pic:spPr>
                      </pic:pic>
                    </a:graphicData>
                  </a:graphic>
                </wp:inline>
              </w:drawing>
            </w:r>
            <w:r>
              <w:rPr>
                <w:noProof/>
              </w:rPr>
              <w:t xml:space="preserve"> </w:t>
            </w:r>
            <w:r>
              <w:rPr>
                <w:noProof/>
              </w:rPr>
              <w:drawing>
                <wp:inline distT="0" distB="0" distL="0" distR="0" wp14:anchorId="311BF2F4" wp14:editId="18443982">
                  <wp:extent cx="1047750" cy="1066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7750" cy="1066800"/>
                          </a:xfrm>
                          <a:prstGeom prst="rect">
                            <a:avLst/>
                          </a:prstGeom>
                        </pic:spPr>
                      </pic:pic>
                    </a:graphicData>
                  </a:graphic>
                </wp:inline>
              </w:drawing>
            </w:r>
            <w:r w:rsidR="00274413">
              <w:t xml:space="preserve"> </w:t>
            </w:r>
          </w:p>
          <w:p w14:paraId="3A46C5FB" w14:textId="77777777" w:rsidR="003C439F" w:rsidRDefault="002A1C40" w:rsidP="00E742DB">
            <w:r>
              <w:t>If the student is logged</w:t>
            </w:r>
            <w:r w:rsidR="00C90997">
              <w:t xml:space="preserve"> into their own Kurzweil</w:t>
            </w:r>
            <w:r>
              <w:t xml:space="preserve"> account, it will remember</w:t>
            </w:r>
            <w:r w:rsidR="004B7EB0">
              <w:t xml:space="preserve"> their background color setting and they will not have to change them in other documents.</w:t>
            </w:r>
          </w:p>
          <w:p w14:paraId="4825EF85" w14:textId="77777777" w:rsidR="00E742DB" w:rsidRDefault="00E742DB" w:rsidP="00E742DB"/>
          <w:p w14:paraId="7262AA23" w14:textId="77777777" w:rsidR="0011418A" w:rsidRPr="0011418A" w:rsidRDefault="0011418A" w:rsidP="00E742DB">
            <w:pPr>
              <w:rPr>
                <w:highlight w:val="cyan"/>
              </w:rPr>
            </w:pPr>
          </w:p>
        </w:tc>
      </w:tr>
      <w:tr w:rsidR="00CD4D4E" w14:paraId="7A6AC498" w14:textId="77777777" w:rsidTr="002C66C1">
        <w:trPr>
          <w:trHeight w:val="30"/>
        </w:trPr>
        <w:tc>
          <w:tcPr>
            <w:tcW w:w="6090" w:type="dxa"/>
          </w:tcPr>
          <w:p w14:paraId="23A7A191" w14:textId="77777777" w:rsidR="00CD4D4E" w:rsidRPr="005A2110" w:rsidRDefault="00093BF3" w:rsidP="00CD4D4E">
            <w:pPr>
              <w:jc w:val="center"/>
              <w:rPr>
                <w:b/>
                <w:sz w:val="28"/>
                <w:szCs w:val="28"/>
                <w:highlight w:val="yellow"/>
              </w:rPr>
            </w:pPr>
            <w:r>
              <w:rPr>
                <w:b/>
                <w:sz w:val="28"/>
                <w:szCs w:val="28"/>
                <w:highlight w:val="yellow"/>
              </w:rPr>
              <w:t>STAAR Online</w:t>
            </w:r>
          </w:p>
          <w:p w14:paraId="70EDEBAC" w14:textId="77777777" w:rsidR="00CD4D4E" w:rsidRPr="005A2110" w:rsidRDefault="00CD4D4E" w:rsidP="00CD4D4E">
            <w:pPr>
              <w:jc w:val="center"/>
              <w:rPr>
                <w:b/>
                <w:sz w:val="28"/>
                <w:szCs w:val="28"/>
                <w:highlight w:val="yellow"/>
              </w:rPr>
            </w:pPr>
            <w:r w:rsidRPr="005A2110">
              <w:rPr>
                <w:b/>
                <w:sz w:val="28"/>
                <w:szCs w:val="28"/>
                <w:highlight w:val="yellow"/>
              </w:rPr>
              <w:t>Highlighter and Eraser</w:t>
            </w:r>
          </w:p>
          <w:p w14:paraId="727727EF" w14:textId="77777777" w:rsidR="00CD4D4E" w:rsidRDefault="00CD4D4E" w:rsidP="00CD4D4E">
            <w:pPr>
              <w:jc w:val="center"/>
              <w:rPr>
                <w:b/>
                <w:sz w:val="28"/>
                <w:szCs w:val="28"/>
                <w:highlight w:val="yellow"/>
              </w:rPr>
            </w:pPr>
          </w:p>
          <w:p w14:paraId="6043DECE" w14:textId="77777777" w:rsidR="00CD4D4E" w:rsidRDefault="00CD4D4E" w:rsidP="00CD4D4E">
            <w:pPr>
              <w:jc w:val="center"/>
              <w:rPr>
                <w:b/>
                <w:sz w:val="28"/>
                <w:szCs w:val="28"/>
                <w:highlight w:val="yellow"/>
              </w:rPr>
            </w:pPr>
            <w:r>
              <w:rPr>
                <w:noProof/>
              </w:rPr>
              <w:drawing>
                <wp:inline distT="0" distB="0" distL="0" distR="0" wp14:anchorId="0C5EF2EB" wp14:editId="3199C7CF">
                  <wp:extent cx="2726266" cy="1106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0152" cy="1119836"/>
                          </a:xfrm>
                          <a:prstGeom prst="rect">
                            <a:avLst/>
                          </a:prstGeom>
                        </pic:spPr>
                      </pic:pic>
                    </a:graphicData>
                  </a:graphic>
                </wp:inline>
              </w:drawing>
            </w:r>
          </w:p>
          <w:p w14:paraId="26C75CBB" w14:textId="77777777" w:rsidR="00CD4D4E" w:rsidRDefault="00CD4D4E" w:rsidP="00CD4D4E"/>
          <w:p w14:paraId="493D27E2" w14:textId="77777777" w:rsidR="00CD4D4E" w:rsidRPr="0011418A" w:rsidRDefault="00A65771" w:rsidP="00CD4D4E">
            <w:pPr>
              <w:rPr>
                <w:b/>
                <w:highlight w:val="yellow"/>
              </w:rPr>
            </w:pPr>
            <w:r>
              <w:t>In STAAR Online</w:t>
            </w:r>
            <w:r w:rsidR="00CD4D4E" w:rsidRPr="00532175">
              <w:t>, students le</w:t>
            </w:r>
            <w:r w:rsidR="00CD4D4E">
              <w:t>ft click and drag their mouse over the text to have the Highlight/ Erase Highlight menu appear.</w:t>
            </w:r>
          </w:p>
        </w:tc>
        <w:tc>
          <w:tcPr>
            <w:tcW w:w="8250" w:type="dxa"/>
          </w:tcPr>
          <w:p w14:paraId="4A2FDA8C"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28E017B5" w14:textId="77777777" w:rsidR="00CD4D4E" w:rsidRPr="005A2110" w:rsidRDefault="00CD4D4E" w:rsidP="00CD4D4E">
            <w:pPr>
              <w:jc w:val="center"/>
              <w:rPr>
                <w:b/>
                <w:sz w:val="28"/>
                <w:szCs w:val="28"/>
              </w:rPr>
            </w:pPr>
            <w:r w:rsidRPr="005A2110">
              <w:rPr>
                <w:b/>
                <w:sz w:val="28"/>
                <w:szCs w:val="28"/>
                <w:highlight w:val="cyan"/>
              </w:rPr>
              <w:t>Highlighter</w:t>
            </w:r>
            <w:r w:rsidR="006762BA">
              <w:rPr>
                <w:b/>
                <w:sz w:val="28"/>
                <w:szCs w:val="28"/>
                <w:highlight w:val="cyan"/>
              </w:rPr>
              <w:t>, Cross-out</w:t>
            </w:r>
            <w:r w:rsidRPr="005A2110">
              <w:rPr>
                <w:b/>
                <w:sz w:val="28"/>
                <w:szCs w:val="28"/>
                <w:highlight w:val="cyan"/>
              </w:rPr>
              <w:t xml:space="preserve"> and Eraser</w:t>
            </w:r>
          </w:p>
          <w:p w14:paraId="37FA5558" w14:textId="77777777" w:rsidR="00CD4D4E" w:rsidRDefault="0031740A" w:rsidP="00CD4D4E">
            <w:pPr>
              <w:rPr>
                <w:i/>
              </w:rPr>
            </w:pPr>
            <w:r>
              <w:rPr>
                <w:noProof/>
              </w:rPr>
              <w:t xml:space="preserve">               </w:t>
            </w:r>
            <w:r>
              <w:rPr>
                <w:noProof/>
              </w:rPr>
              <w:drawing>
                <wp:inline distT="0" distB="0" distL="0" distR="0" wp14:anchorId="73933101" wp14:editId="70CBE746">
                  <wp:extent cx="4429125" cy="474667"/>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3180" cy="483675"/>
                          </a:xfrm>
                          <a:prstGeom prst="rect">
                            <a:avLst/>
                          </a:prstGeom>
                        </pic:spPr>
                      </pic:pic>
                    </a:graphicData>
                  </a:graphic>
                </wp:inline>
              </w:drawing>
            </w:r>
          </w:p>
          <w:p w14:paraId="19A8DB9A" w14:textId="77777777" w:rsidR="00CD4D4E" w:rsidRDefault="0031740A" w:rsidP="0031740A">
            <w:pPr>
              <w:jc w:val="center"/>
              <w:rPr>
                <w:i/>
              </w:rPr>
            </w:pPr>
            <w:r>
              <w:rPr>
                <w:noProof/>
              </w:rPr>
              <mc:AlternateContent>
                <mc:Choice Requires="wps">
                  <w:drawing>
                    <wp:anchor distT="45720" distB="45720" distL="114300" distR="114300" simplePos="0" relativeHeight="251659264" behindDoc="0" locked="0" layoutInCell="1" allowOverlap="1" wp14:anchorId="597468A1" wp14:editId="61DEE099">
                      <wp:simplePos x="0" y="0"/>
                      <wp:positionH relativeFrom="column">
                        <wp:posOffset>-1905</wp:posOffset>
                      </wp:positionH>
                      <wp:positionV relativeFrom="paragraph">
                        <wp:posOffset>99060</wp:posOffset>
                      </wp:positionV>
                      <wp:extent cx="266700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62100"/>
                              </a:xfrm>
                              <a:prstGeom prst="rect">
                                <a:avLst/>
                              </a:prstGeom>
                              <a:noFill/>
                              <a:ln w="9525">
                                <a:noFill/>
                                <a:miter lim="800000"/>
                                <a:headEnd/>
                                <a:tailEnd/>
                              </a:ln>
                            </wps:spPr>
                            <wps:txbx>
                              <w:txbxContent>
                                <w:p w14:paraId="01C43542" w14:textId="77777777" w:rsidR="0031740A" w:rsidRPr="0031740A" w:rsidRDefault="0031740A" w:rsidP="0031740A">
                                  <w:pPr>
                                    <w:rPr>
                                      <w:sz w:val="20"/>
                                      <w:szCs w:val="20"/>
                                    </w:rPr>
                                  </w:pPr>
                                  <w:r w:rsidRPr="0031740A">
                                    <w:rPr>
                                      <w:i/>
                                      <w:sz w:val="20"/>
                                      <w:szCs w:val="20"/>
                                    </w:rPr>
                                    <w:t xml:space="preserve">In Kurzweil3000.com, students can select the highlighter or eraser from the select button </w:t>
                                  </w:r>
                                  <w:r w:rsidRPr="0031740A">
                                    <w:rPr>
                                      <w:noProof/>
                                      <w:sz w:val="20"/>
                                      <w:szCs w:val="20"/>
                                    </w:rPr>
                                    <w:drawing>
                                      <wp:inline distT="0" distB="0" distL="0" distR="0" wp14:anchorId="15A4CA26" wp14:editId="6DEBC6D4">
                                        <wp:extent cx="216550" cy="1981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269" cy="205182"/>
                                                </a:xfrm>
                                                <a:prstGeom prst="rect">
                                                  <a:avLst/>
                                                </a:prstGeom>
                                              </pic:spPr>
                                            </pic:pic>
                                          </a:graphicData>
                                        </a:graphic>
                                      </wp:inline>
                                    </w:drawing>
                                  </w:r>
                                  <w:r w:rsidRPr="0031740A">
                                    <w:rPr>
                                      <w:i/>
                                      <w:sz w:val="20"/>
                                      <w:szCs w:val="20"/>
                                    </w:rPr>
                                    <w:t xml:space="preserve"> in the toolbar, select the tool and drag </w:t>
                                  </w:r>
                                  <w:r w:rsidRPr="0031740A">
                                    <w:rPr>
                                      <w:sz w:val="20"/>
                                      <w:szCs w:val="20"/>
                                    </w:rPr>
                                    <w:t xml:space="preserve">their mouse over the text to highlight, cross out or erase highlight. After using the tool, select the Select button </w:t>
                                  </w:r>
                                  <w:r w:rsidRPr="0031740A">
                                    <w:rPr>
                                      <w:noProof/>
                                      <w:sz w:val="20"/>
                                      <w:szCs w:val="20"/>
                                    </w:rPr>
                                    <w:drawing>
                                      <wp:inline distT="0" distB="0" distL="0" distR="0" wp14:anchorId="0937A79C" wp14:editId="3725B110">
                                        <wp:extent cx="409575" cy="2095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75" cy="209550"/>
                                                </a:xfrm>
                                                <a:prstGeom prst="rect">
                                                  <a:avLst/>
                                                </a:prstGeom>
                                              </pic:spPr>
                                            </pic:pic>
                                          </a:graphicData>
                                        </a:graphic>
                                      </wp:inline>
                                    </w:drawing>
                                  </w:r>
                                  <w:r w:rsidRPr="0031740A">
                                    <w:rPr>
                                      <w:sz w:val="20"/>
                                      <w:szCs w:val="20"/>
                                    </w:rPr>
                                    <w:t xml:space="preserve"> to stop marking and bring the curser back.</w:t>
                                  </w:r>
                                </w:p>
                                <w:p w14:paraId="5F3BE2CA" w14:textId="77777777" w:rsidR="0031740A" w:rsidRDefault="00317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468A1" id="_x0000_t202" coordsize="21600,21600" o:spt="202" path="m,l,21600r21600,l21600,xe">
                      <v:stroke joinstyle="miter"/>
                      <v:path gradientshapeok="t" o:connecttype="rect"/>
                    </v:shapetype>
                    <v:shape id="Text Box 2" o:spid="_x0000_s1026" type="#_x0000_t202" style="position:absolute;left:0;text-align:left;margin-left:-.15pt;margin-top:7.8pt;width:210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" filled="f" stroked="f">
                      <v:textbox>
                        <w:txbxContent>
                          <w:p w14:paraId="01C43542" w14:textId="77777777" w:rsidR="0031740A" w:rsidRPr="0031740A" w:rsidRDefault="0031740A" w:rsidP="0031740A">
                            <w:pPr>
                              <w:rPr>
                                <w:sz w:val="20"/>
                                <w:szCs w:val="20"/>
                              </w:rPr>
                            </w:pPr>
                            <w:r w:rsidRPr="0031740A">
                              <w:rPr>
                                <w:i/>
                                <w:sz w:val="20"/>
                                <w:szCs w:val="20"/>
                              </w:rPr>
                              <w:t xml:space="preserve">In Kurzweil3000.com, students can select the highlighter or eraser from the select button </w:t>
                            </w:r>
                            <w:r w:rsidRPr="0031740A">
                              <w:rPr>
                                <w:noProof/>
                                <w:sz w:val="20"/>
                                <w:szCs w:val="20"/>
                              </w:rPr>
                              <w:drawing>
                                <wp:inline distT="0" distB="0" distL="0" distR="0" wp14:anchorId="15A4CA26" wp14:editId="6DEBC6D4">
                                  <wp:extent cx="216550" cy="1981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269" cy="205182"/>
                                          </a:xfrm>
                                          <a:prstGeom prst="rect">
                                            <a:avLst/>
                                          </a:prstGeom>
                                        </pic:spPr>
                                      </pic:pic>
                                    </a:graphicData>
                                  </a:graphic>
                                </wp:inline>
                              </w:drawing>
                            </w:r>
                            <w:r w:rsidRPr="0031740A">
                              <w:rPr>
                                <w:i/>
                                <w:sz w:val="20"/>
                                <w:szCs w:val="20"/>
                              </w:rPr>
                              <w:t xml:space="preserve"> in the toolbar, select the tool and drag </w:t>
                            </w:r>
                            <w:r w:rsidRPr="0031740A">
                              <w:rPr>
                                <w:sz w:val="20"/>
                                <w:szCs w:val="20"/>
                              </w:rPr>
                              <w:t xml:space="preserve">their mouse over the text to highlight, cross out or erase highlight. After using the tool, select the Select button </w:t>
                            </w:r>
                            <w:r w:rsidRPr="0031740A">
                              <w:rPr>
                                <w:noProof/>
                                <w:sz w:val="20"/>
                                <w:szCs w:val="20"/>
                              </w:rPr>
                              <w:drawing>
                                <wp:inline distT="0" distB="0" distL="0" distR="0" wp14:anchorId="0937A79C" wp14:editId="3725B110">
                                  <wp:extent cx="409575" cy="2095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575" cy="209550"/>
                                          </a:xfrm>
                                          <a:prstGeom prst="rect">
                                            <a:avLst/>
                                          </a:prstGeom>
                                        </pic:spPr>
                                      </pic:pic>
                                    </a:graphicData>
                                  </a:graphic>
                                </wp:inline>
                              </w:drawing>
                            </w:r>
                            <w:r w:rsidRPr="0031740A">
                              <w:rPr>
                                <w:sz w:val="20"/>
                                <w:szCs w:val="20"/>
                              </w:rPr>
                              <w:t xml:space="preserve"> to stop marking and bring the curser back.</w:t>
                            </w:r>
                          </w:p>
                          <w:p w14:paraId="5F3BE2CA" w14:textId="77777777" w:rsidR="0031740A" w:rsidRDefault="0031740A"/>
                        </w:txbxContent>
                      </v:textbox>
                      <w10:wrap type="square"/>
                    </v:shape>
                  </w:pict>
                </mc:Fallback>
              </mc:AlternateContent>
            </w:r>
            <w:r>
              <w:rPr>
                <w:noProof/>
              </w:rPr>
              <w:drawing>
                <wp:inline distT="0" distB="0" distL="0" distR="0" wp14:anchorId="3E5B2DF1" wp14:editId="4AFE40A8">
                  <wp:extent cx="704850" cy="198141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984" cy="2029582"/>
                          </a:xfrm>
                          <a:prstGeom prst="rect">
                            <a:avLst/>
                          </a:prstGeom>
                        </pic:spPr>
                      </pic:pic>
                    </a:graphicData>
                  </a:graphic>
                </wp:inline>
              </w:drawing>
            </w:r>
          </w:p>
          <w:p w14:paraId="7DFD531F" w14:textId="77777777" w:rsidR="00CD4D4E" w:rsidRPr="0011418A" w:rsidRDefault="00CD4D4E" w:rsidP="00C22805">
            <w:pPr>
              <w:rPr>
                <w:b/>
                <w:highlight w:val="cyan"/>
              </w:rPr>
            </w:pPr>
          </w:p>
        </w:tc>
      </w:tr>
      <w:tr w:rsidR="00CD4D4E" w14:paraId="16FCE670" w14:textId="77777777" w:rsidTr="00AF1B23">
        <w:trPr>
          <w:trHeight w:val="3068"/>
        </w:trPr>
        <w:tc>
          <w:tcPr>
            <w:tcW w:w="6090" w:type="dxa"/>
          </w:tcPr>
          <w:p w14:paraId="6D04F0A1" w14:textId="77777777" w:rsidR="00CD4D4E" w:rsidRPr="005A2110" w:rsidRDefault="002C66C1" w:rsidP="00CD4D4E">
            <w:pPr>
              <w:jc w:val="center"/>
              <w:rPr>
                <w:b/>
                <w:sz w:val="28"/>
                <w:szCs w:val="28"/>
                <w:highlight w:val="yellow"/>
              </w:rPr>
            </w:pPr>
            <w:r>
              <w:rPr>
                <w:b/>
                <w:noProof/>
                <w:sz w:val="28"/>
                <w:szCs w:val="28"/>
              </w:rPr>
              <w:lastRenderedPageBreak/>
              <mc:AlternateContent>
                <mc:Choice Requires="wps">
                  <w:drawing>
                    <wp:anchor distT="0" distB="0" distL="114300" distR="114300" simplePos="0" relativeHeight="251660288" behindDoc="0" locked="0" layoutInCell="1" allowOverlap="1" wp14:anchorId="17033929" wp14:editId="71B4A259">
                      <wp:simplePos x="0" y="0"/>
                      <wp:positionH relativeFrom="column">
                        <wp:posOffset>-154306</wp:posOffset>
                      </wp:positionH>
                      <wp:positionV relativeFrom="paragraph">
                        <wp:posOffset>-437515</wp:posOffset>
                      </wp:positionV>
                      <wp:extent cx="9248775" cy="409575"/>
                      <wp:effectExtent l="0" t="0" r="9525" b="9525"/>
                      <wp:wrapNone/>
                      <wp:docPr id="203" name="Rectangle 203"/>
                      <wp:cNvGraphicFramePr/>
                      <a:graphic xmlns:a="http://schemas.openxmlformats.org/drawingml/2006/main">
                        <a:graphicData uri="http://schemas.microsoft.com/office/word/2010/wordprocessingShape">
                          <wps:wsp>
                            <wps:cNvSpPr/>
                            <wps:spPr>
                              <a:xfrm>
                                <a:off x="0" y="0"/>
                                <a:ext cx="9248775" cy="409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C565" id="Rectangle 203" o:spid="_x0000_s1026" style="position:absolute;margin-left:-12.15pt;margin-top:-34.45pt;width:728.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" fillcolor="white [3201]" stroked="f" strokeweight="1pt"/>
                  </w:pict>
                </mc:Fallback>
              </mc:AlternateContent>
            </w:r>
            <w:r w:rsidR="00093BF3">
              <w:rPr>
                <w:b/>
                <w:sz w:val="28"/>
                <w:szCs w:val="28"/>
                <w:highlight w:val="yellow"/>
              </w:rPr>
              <w:t>STAAR Online</w:t>
            </w:r>
          </w:p>
          <w:p w14:paraId="7190429A" w14:textId="77777777" w:rsidR="00CD4D4E" w:rsidRPr="005A2110" w:rsidRDefault="00CD4D4E" w:rsidP="00CD4D4E">
            <w:pPr>
              <w:jc w:val="center"/>
              <w:rPr>
                <w:b/>
                <w:sz w:val="28"/>
                <w:szCs w:val="28"/>
                <w:highlight w:val="yellow"/>
              </w:rPr>
            </w:pPr>
            <w:r w:rsidRPr="005A2110">
              <w:rPr>
                <w:b/>
                <w:sz w:val="28"/>
                <w:szCs w:val="28"/>
                <w:highlight w:val="yellow"/>
              </w:rPr>
              <w:t>Notepad</w:t>
            </w:r>
          </w:p>
          <w:p w14:paraId="4658005C" w14:textId="77777777" w:rsidR="00CD4D4E" w:rsidRDefault="00CD4D4E" w:rsidP="00CD4D4E">
            <w:pPr>
              <w:jc w:val="center"/>
              <w:rPr>
                <w:b/>
                <w:highlight w:val="yellow"/>
              </w:rPr>
            </w:pPr>
          </w:p>
          <w:p w14:paraId="3912B159" w14:textId="77777777" w:rsidR="00CD4D4E" w:rsidRDefault="00CD4D4E" w:rsidP="00CD4D4E">
            <w:pPr>
              <w:jc w:val="center"/>
              <w:rPr>
                <w:b/>
                <w:sz w:val="28"/>
                <w:szCs w:val="28"/>
                <w:highlight w:val="yellow"/>
              </w:rPr>
            </w:pPr>
            <w:r>
              <w:rPr>
                <w:noProof/>
              </w:rPr>
              <w:drawing>
                <wp:inline distT="0" distB="0" distL="0" distR="0" wp14:anchorId="39C522F9" wp14:editId="5ADB80FF">
                  <wp:extent cx="34290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900" cy="323850"/>
                          </a:xfrm>
                          <a:prstGeom prst="rect">
                            <a:avLst/>
                          </a:prstGeom>
                        </pic:spPr>
                      </pic:pic>
                    </a:graphicData>
                  </a:graphic>
                </wp:inline>
              </w:drawing>
            </w:r>
          </w:p>
          <w:p w14:paraId="1D2A7AB3" w14:textId="77777777" w:rsidR="00CD4D4E" w:rsidRDefault="00CD4D4E" w:rsidP="00CD4D4E">
            <w:pPr>
              <w:jc w:val="center"/>
              <w:rPr>
                <w:b/>
                <w:sz w:val="28"/>
                <w:szCs w:val="28"/>
                <w:highlight w:val="yellow"/>
              </w:rPr>
            </w:pPr>
          </w:p>
          <w:p w14:paraId="01B1F6EE" w14:textId="77777777" w:rsidR="00CD4D4E" w:rsidRPr="00D25E72" w:rsidRDefault="00CD4D4E" w:rsidP="00CD4D4E">
            <w:pPr>
              <w:jc w:val="center"/>
              <w:rPr>
                <w:b/>
                <w:sz w:val="28"/>
                <w:szCs w:val="28"/>
              </w:rPr>
            </w:pPr>
            <w:r w:rsidRPr="00D25E72">
              <w:rPr>
                <w:noProof/>
              </w:rPr>
              <w:drawing>
                <wp:inline distT="0" distB="0" distL="0" distR="0" wp14:anchorId="31F0AEF9" wp14:editId="7975555A">
                  <wp:extent cx="1941825" cy="187133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2990" cy="1882090"/>
                          </a:xfrm>
                          <a:prstGeom prst="rect">
                            <a:avLst/>
                          </a:prstGeom>
                        </pic:spPr>
                      </pic:pic>
                    </a:graphicData>
                  </a:graphic>
                </wp:inline>
              </w:drawing>
            </w:r>
          </w:p>
          <w:p w14:paraId="235AAA08" w14:textId="77777777" w:rsidR="00CD4D4E" w:rsidRPr="004E53C1" w:rsidRDefault="00A65771" w:rsidP="008A619F">
            <w:pPr>
              <w:rPr>
                <w:b/>
                <w:sz w:val="28"/>
                <w:szCs w:val="28"/>
                <w:highlight w:val="yellow"/>
              </w:rPr>
            </w:pPr>
            <w:r>
              <w:t>STAAR Online</w:t>
            </w:r>
            <w:r w:rsidR="00CD4D4E" w:rsidRPr="00D25E72">
              <w:t xml:space="preserve"> Notepad allows for taking note on each page.</w:t>
            </w:r>
          </w:p>
        </w:tc>
        <w:tc>
          <w:tcPr>
            <w:tcW w:w="8250" w:type="dxa"/>
          </w:tcPr>
          <w:p w14:paraId="6839B6C5"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09258773" w14:textId="77777777" w:rsidR="00CD4D4E" w:rsidRPr="005A2110" w:rsidRDefault="006762BA" w:rsidP="00CD4D4E">
            <w:pPr>
              <w:jc w:val="center"/>
              <w:rPr>
                <w:b/>
                <w:sz w:val="28"/>
                <w:szCs w:val="28"/>
                <w:highlight w:val="cyan"/>
              </w:rPr>
            </w:pPr>
            <w:r>
              <w:rPr>
                <w:b/>
                <w:sz w:val="28"/>
                <w:szCs w:val="28"/>
                <w:highlight w:val="cyan"/>
              </w:rPr>
              <w:t xml:space="preserve"> </w:t>
            </w:r>
            <w:r w:rsidR="00CF2E56">
              <w:rPr>
                <w:b/>
                <w:sz w:val="28"/>
                <w:szCs w:val="28"/>
                <w:highlight w:val="cyan"/>
              </w:rPr>
              <w:t>“Sticky note</w:t>
            </w:r>
            <w:r w:rsidR="00CD4D4E" w:rsidRPr="005A2110">
              <w:rPr>
                <w:b/>
                <w:sz w:val="28"/>
                <w:szCs w:val="28"/>
                <w:highlight w:val="cyan"/>
              </w:rPr>
              <w:t>” similar to “Notepad”</w:t>
            </w:r>
          </w:p>
          <w:p w14:paraId="7FC9FF1F" w14:textId="77777777" w:rsidR="00CD4D4E" w:rsidRDefault="00CD4D4E" w:rsidP="00CD4D4E">
            <w:pPr>
              <w:jc w:val="center"/>
              <w:rPr>
                <w:b/>
                <w:highlight w:val="cyan"/>
              </w:rPr>
            </w:pPr>
          </w:p>
          <w:p w14:paraId="034D38E2" w14:textId="77777777" w:rsidR="00CD4D4E" w:rsidRDefault="00CF2E56" w:rsidP="00663B3C">
            <w:pPr>
              <w:jc w:val="center"/>
              <w:rPr>
                <w:sz w:val="28"/>
                <w:szCs w:val="28"/>
                <w:highlight w:val="cyan"/>
              </w:rPr>
            </w:pPr>
            <w:r>
              <w:rPr>
                <w:noProof/>
              </w:rPr>
              <w:drawing>
                <wp:inline distT="0" distB="0" distL="0" distR="0" wp14:anchorId="2558682A" wp14:editId="4BA0E082">
                  <wp:extent cx="371475" cy="3429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 cy="342900"/>
                          </a:xfrm>
                          <a:prstGeom prst="rect">
                            <a:avLst/>
                          </a:prstGeom>
                        </pic:spPr>
                      </pic:pic>
                    </a:graphicData>
                  </a:graphic>
                </wp:inline>
              </w:drawing>
            </w:r>
            <w:r w:rsidR="00663B3C">
              <w:rPr>
                <w:sz w:val="28"/>
                <w:szCs w:val="28"/>
                <w:highlight w:val="cyan"/>
              </w:rPr>
              <w:br/>
            </w:r>
          </w:p>
          <w:p w14:paraId="448BE9E1" w14:textId="77777777" w:rsidR="00663B3C" w:rsidRDefault="00CF2E56" w:rsidP="005A2110">
            <w:pPr>
              <w:jc w:val="center"/>
              <w:rPr>
                <w:noProof/>
              </w:rPr>
            </w:pPr>
            <w:r>
              <w:rPr>
                <w:noProof/>
              </w:rPr>
              <w:drawing>
                <wp:inline distT="0" distB="0" distL="0" distR="0" wp14:anchorId="75D1BF7A" wp14:editId="0AABACE0">
                  <wp:extent cx="1554480" cy="1818314"/>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1401" cy="1826409"/>
                          </a:xfrm>
                          <a:prstGeom prst="rect">
                            <a:avLst/>
                          </a:prstGeom>
                        </pic:spPr>
                      </pic:pic>
                    </a:graphicData>
                  </a:graphic>
                </wp:inline>
              </w:drawing>
            </w:r>
            <w:r w:rsidR="00663B3C">
              <w:rPr>
                <w:noProof/>
              </w:rPr>
              <w:t xml:space="preserve"> </w:t>
            </w:r>
          </w:p>
          <w:p w14:paraId="469823EC" w14:textId="77777777" w:rsidR="00663B3C" w:rsidRDefault="00663B3C" w:rsidP="005A2110">
            <w:pPr>
              <w:jc w:val="center"/>
              <w:rPr>
                <w:noProof/>
              </w:rPr>
            </w:pPr>
            <w:r>
              <w:t>Stick Note</w:t>
            </w:r>
            <w:r w:rsidRPr="00D25E72">
              <w:t xml:space="preserve"> is a sim</w:t>
            </w:r>
            <w:r>
              <w:t>ilar tool in Kurzweil for the STAAR Online Notepad.</w:t>
            </w:r>
          </w:p>
          <w:p w14:paraId="55A6F4A4" w14:textId="77777777" w:rsidR="008A619F" w:rsidRPr="00663B3C" w:rsidRDefault="00663B3C" w:rsidP="00663B3C">
            <w:pPr>
              <w:jc w:val="center"/>
              <w:rPr>
                <w:sz w:val="28"/>
                <w:szCs w:val="28"/>
                <w:highlight w:val="cyan"/>
              </w:rPr>
            </w:pPr>
            <w:r>
              <w:rPr>
                <w:noProof/>
              </w:rPr>
              <w:drawing>
                <wp:inline distT="0" distB="0" distL="0" distR="0" wp14:anchorId="7713C318" wp14:editId="4C3078FD">
                  <wp:extent cx="3573303" cy="120933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6648" cy="1224007"/>
                          </a:xfrm>
                          <a:prstGeom prst="rect">
                            <a:avLst/>
                          </a:prstGeom>
                        </pic:spPr>
                      </pic:pic>
                    </a:graphicData>
                  </a:graphic>
                </wp:inline>
              </w:drawing>
            </w:r>
          </w:p>
          <w:p w14:paraId="0104249A" w14:textId="77777777" w:rsidR="00CD4D4E" w:rsidRPr="00532175" w:rsidRDefault="00CD4D4E" w:rsidP="008A619F">
            <w:pPr>
              <w:rPr>
                <w:b/>
                <w:sz w:val="28"/>
                <w:szCs w:val="28"/>
                <w:highlight w:val="cyan"/>
              </w:rPr>
            </w:pPr>
            <w:r>
              <w:t xml:space="preserve">Students can click </w:t>
            </w:r>
            <w:r w:rsidR="003509A5">
              <w:t>N</w:t>
            </w:r>
            <w:r w:rsidRPr="00D25E72">
              <w:t xml:space="preserve">otes </w:t>
            </w:r>
            <w:r w:rsidR="003509A5">
              <w:rPr>
                <w:noProof/>
              </w:rPr>
              <w:drawing>
                <wp:inline distT="0" distB="0" distL="0" distR="0" wp14:anchorId="7A9E52C1" wp14:editId="26D9B5F1">
                  <wp:extent cx="234156" cy="2161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347" cy="230166"/>
                          </a:xfrm>
                          <a:prstGeom prst="rect">
                            <a:avLst/>
                          </a:prstGeom>
                        </pic:spPr>
                      </pic:pic>
                    </a:graphicData>
                  </a:graphic>
                </wp:inline>
              </w:drawing>
            </w:r>
            <w:r>
              <w:t xml:space="preserve"> </w:t>
            </w:r>
            <w:r w:rsidR="003509A5">
              <w:t>button in the</w:t>
            </w:r>
            <w:r w:rsidRPr="00D25E72">
              <w:t xml:space="preserve"> toolbar</w:t>
            </w:r>
            <w:r w:rsidR="003509A5">
              <w:t xml:space="preserve">, select Add Stick note, then click on a blank part of the page, type in the note, then be sure to change tool back to select </w:t>
            </w:r>
            <w:r w:rsidR="003509A5">
              <w:rPr>
                <w:noProof/>
              </w:rPr>
              <w:drawing>
                <wp:inline distT="0" distB="0" distL="0" distR="0" wp14:anchorId="0925B3E6" wp14:editId="06732DC3">
                  <wp:extent cx="474345" cy="241061"/>
                  <wp:effectExtent l="0" t="0" r="190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919" cy="249484"/>
                          </a:xfrm>
                          <a:prstGeom prst="rect">
                            <a:avLst/>
                          </a:prstGeom>
                        </pic:spPr>
                      </pic:pic>
                    </a:graphicData>
                  </a:graphic>
                </wp:inline>
              </w:drawing>
            </w:r>
            <w:r w:rsidR="003509A5">
              <w:t>so that the student does not continue to drop additional sticky notes in the document. This is also where the student can change the font size if the text is too small</w:t>
            </w:r>
          </w:p>
        </w:tc>
      </w:tr>
      <w:tr w:rsidR="00F40237" w14:paraId="4D0656C9" w14:textId="77777777" w:rsidTr="00AF1B23">
        <w:trPr>
          <w:trHeight w:val="5822"/>
        </w:trPr>
        <w:tc>
          <w:tcPr>
            <w:tcW w:w="6090" w:type="dxa"/>
          </w:tcPr>
          <w:p w14:paraId="7F211CE5" w14:textId="77777777" w:rsidR="00F40237" w:rsidRPr="005A2110" w:rsidRDefault="00093BF3" w:rsidP="00F40237">
            <w:pPr>
              <w:jc w:val="center"/>
              <w:rPr>
                <w:b/>
                <w:sz w:val="28"/>
                <w:szCs w:val="28"/>
                <w:highlight w:val="yellow"/>
              </w:rPr>
            </w:pPr>
            <w:r>
              <w:rPr>
                <w:b/>
                <w:sz w:val="28"/>
                <w:szCs w:val="28"/>
                <w:highlight w:val="yellow"/>
              </w:rPr>
              <w:lastRenderedPageBreak/>
              <w:t>STAAR Online</w:t>
            </w:r>
          </w:p>
          <w:p w14:paraId="345E6A1A" w14:textId="77777777" w:rsidR="000541BC" w:rsidRPr="005A2110" w:rsidRDefault="00F40237" w:rsidP="006329E1">
            <w:pPr>
              <w:jc w:val="center"/>
              <w:rPr>
                <w:b/>
                <w:sz w:val="28"/>
                <w:szCs w:val="28"/>
                <w:highlight w:val="yellow"/>
              </w:rPr>
            </w:pPr>
            <w:r w:rsidRPr="005A2110">
              <w:rPr>
                <w:b/>
                <w:sz w:val="28"/>
                <w:szCs w:val="28"/>
                <w:highlight w:val="yellow"/>
              </w:rPr>
              <w:t>Picture Support</w:t>
            </w:r>
          </w:p>
          <w:p w14:paraId="25192EB4" w14:textId="77777777" w:rsidR="00F40237" w:rsidRDefault="00531E2E" w:rsidP="00F40237">
            <w:pPr>
              <w:rPr>
                <w:highlight w:val="yellow"/>
              </w:rPr>
            </w:pPr>
            <w:r>
              <w:rPr>
                <w:noProof/>
              </w:rPr>
              <w:drawing>
                <wp:inline distT="0" distB="0" distL="0" distR="0" wp14:anchorId="0BAF55F4" wp14:editId="60812963">
                  <wp:extent cx="3044190" cy="158369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4190" cy="1583690"/>
                          </a:xfrm>
                          <a:prstGeom prst="rect">
                            <a:avLst/>
                          </a:prstGeom>
                        </pic:spPr>
                      </pic:pic>
                    </a:graphicData>
                  </a:graphic>
                </wp:inline>
              </w:drawing>
            </w:r>
          </w:p>
        </w:tc>
        <w:tc>
          <w:tcPr>
            <w:tcW w:w="8250" w:type="dxa"/>
          </w:tcPr>
          <w:p w14:paraId="52217F43"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6A1C1F4E" w14:textId="77777777" w:rsidR="000541BC" w:rsidRPr="005A2110" w:rsidRDefault="00F40237" w:rsidP="006329E1">
            <w:pPr>
              <w:jc w:val="center"/>
              <w:rPr>
                <w:b/>
                <w:sz w:val="28"/>
                <w:szCs w:val="28"/>
                <w:highlight w:val="cyan"/>
              </w:rPr>
            </w:pPr>
            <w:r w:rsidRPr="005A2110">
              <w:rPr>
                <w:b/>
                <w:sz w:val="28"/>
                <w:szCs w:val="28"/>
                <w:highlight w:val="cyan"/>
              </w:rPr>
              <w:t>Picture Support</w:t>
            </w:r>
          </w:p>
          <w:p w14:paraId="490A4AE1" w14:textId="77777777" w:rsidR="00B13EB8" w:rsidRDefault="00B13EB8" w:rsidP="006329E1">
            <w:r>
              <w:rPr>
                <w:noProof/>
              </w:rPr>
              <w:drawing>
                <wp:inline distT="0" distB="0" distL="0" distR="0" wp14:anchorId="6EDCE962" wp14:editId="2BF24286">
                  <wp:extent cx="5101590" cy="3702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01590" cy="370205"/>
                          </a:xfrm>
                          <a:prstGeom prst="rect">
                            <a:avLst/>
                          </a:prstGeom>
                        </pic:spPr>
                      </pic:pic>
                    </a:graphicData>
                  </a:graphic>
                </wp:inline>
              </w:drawing>
            </w:r>
            <w:r w:rsidR="00FB5032">
              <w:br/>
            </w:r>
            <w:r w:rsidRPr="00B13EB8">
              <w:t>A teacher may paste any image into a bubble note “pop up” for picture supports</w:t>
            </w:r>
            <w:r>
              <w:t xml:space="preserve"> by clicking the tools icon, clicking add bubble note, and pasting the picture into the bubble note.</w:t>
            </w:r>
          </w:p>
          <w:p w14:paraId="53E9D7BD" w14:textId="271FC8B3" w:rsidR="00B13EB8" w:rsidRPr="00B13EB8" w:rsidRDefault="00B13EB8" w:rsidP="006329E1">
            <w:pPr>
              <w:rPr>
                <w:sz w:val="28"/>
                <w:highlight w:val="cyan"/>
              </w:rPr>
            </w:pPr>
            <w:r>
              <w:rPr>
                <w:noProof/>
              </w:rPr>
              <w:drawing>
                <wp:inline distT="0" distB="0" distL="0" distR="0" wp14:anchorId="09634A4E" wp14:editId="0D13152E">
                  <wp:extent cx="3933825" cy="3028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1524" cy="3034885"/>
                          </a:xfrm>
                          <a:prstGeom prst="rect">
                            <a:avLst/>
                          </a:prstGeom>
                        </pic:spPr>
                      </pic:pic>
                    </a:graphicData>
                  </a:graphic>
                </wp:inline>
              </w:drawing>
            </w:r>
            <w:bookmarkStart w:id="0" w:name="_GoBack"/>
            <w:bookmarkEnd w:id="0"/>
          </w:p>
        </w:tc>
      </w:tr>
      <w:tr w:rsidR="0011418A" w14:paraId="653C08A6" w14:textId="77777777" w:rsidTr="00AF1B23">
        <w:trPr>
          <w:trHeight w:val="5822"/>
        </w:trPr>
        <w:tc>
          <w:tcPr>
            <w:tcW w:w="6090" w:type="dxa"/>
          </w:tcPr>
          <w:p w14:paraId="073C30CB" w14:textId="77777777" w:rsidR="0011418A" w:rsidRPr="005A2110" w:rsidRDefault="00093BF3" w:rsidP="00DE3E87">
            <w:pPr>
              <w:jc w:val="center"/>
              <w:rPr>
                <w:b/>
                <w:sz w:val="28"/>
                <w:szCs w:val="28"/>
                <w:highlight w:val="yellow"/>
              </w:rPr>
            </w:pPr>
            <w:r>
              <w:rPr>
                <w:b/>
                <w:sz w:val="28"/>
                <w:szCs w:val="28"/>
                <w:highlight w:val="yellow"/>
              </w:rPr>
              <w:lastRenderedPageBreak/>
              <w:t>STAAR Online</w:t>
            </w:r>
          </w:p>
          <w:p w14:paraId="2B289212" w14:textId="77777777" w:rsidR="0011418A" w:rsidRPr="005A2110" w:rsidRDefault="0011418A" w:rsidP="00DE3E87">
            <w:pPr>
              <w:jc w:val="center"/>
              <w:rPr>
                <w:sz w:val="28"/>
                <w:szCs w:val="28"/>
                <w:highlight w:val="yellow"/>
              </w:rPr>
            </w:pPr>
            <w:r w:rsidRPr="005A2110">
              <w:rPr>
                <w:b/>
                <w:sz w:val="28"/>
                <w:szCs w:val="28"/>
                <w:highlight w:val="yellow"/>
              </w:rPr>
              <w:t>“Pop-ups”</w:t>
            </w:r>
          </w:p>
          <w:p w14:paraId="4E788A77" w14:textId="77777777" w:rsidR="0011418A" w:rsidRDefault="0011418A" w:rsidP="0011418A">
            <w:pPr>
              <w:rPr>
                <w:highlight w:val="yellow"/>
              </w:rPr>
            </w:pPr>
            <w:r>
              <w:rPr>
                <w:noProof/>
              </w:rPr>
              <w:drawing>
                <wp:inline distT="0" distB="0" distL="0" distR="0" wp14:anchorId="13F1CB6D" wp14:editId="3E15CF7E">
                  <wp:extent cx="2609850" cy="60924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6907" cy="620229"/>
                          </a:xfrm>
                          <a:prstGeom prst="rect">
                            <a:avLst/>
                          </a:prstGeom>
                        </pic:spPr>
                      </pic:pic>
                    </a:graphicData>
                  </a:graphic>
                </wp:inline>
              </w:drawing>
            </w:r>
          </w:p>
          <w:p w14:paraId="0164CD7A" w14:textId="77777777" w:rsidR="0011418A" w:rsidRDefault="00CC58E6" w:rsidP="0011418A">
            <w:pPr>
              <w:tabs>
                <w:tab w:val="left" w:pos="1410"/>
              </w:tabs>
              <w:rPr>
                <w:highlight w:val="yellow"/>
              </w:rPr>
            </w:pPr>
            <w:r>
              <w:rPr>
                <w:noProof/>
              </w:rPr>
              <w:drawing>
                <wp:inline distT="0" distB="0" distL="0" distR="0" wp14:anchorId="65C5E5C5" wp14:editId="740C9DF7">
                  <wp:extent cx="3044190" cy="1883410"/>
                  <wp:effectExtent l="0" t="0" r="381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4190" cy="1883410"/>
                          </a:xfrm>
                          <a:prstGeom prst="rect">
                            <a:avLst/>
                          </a:prstGeom>
                        </pic:spPr>
                      </pic:pic>
                    </a:graphicData>
                  </a:graphic>
                </wp:inline>
              </w:drawing>
            </w:r>
          </w:p>
          <w:p w14:paraId="132B776C" w14:textId="77777777" w:rsidR="00B41005" w:rsidRPr="0011418A" w:rsidRDefault="00B41005" w:rsidP="0011418A">
            <w:pPr>
              <w:tabs>
                <w:tab w:val="left" w:pos="1410"/>
              </w:tabs>
              <w:rPr>
                <w:highlight w:val="yellow"/>
              </w:rPr>
            </w:pPr>
            <w:r>
              <w:t>Sample of a pop-ups</w:t>
            </w:r>
          </w:p>
        </w:tc>
        <w:tc>
          <w:tcPr>
            <w:tcW w:w="8250" w:type="dxa"/>
          </w:tcPr>
          <w:p w14:paraId="05912343" w14:textId="77777777" w:rsidR="006762BA" w:rsidRPr="005A2110" w:rsidRDefault="006762BA" w:rsidP="006762BA">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2C0262B9" w14:textId="77777777" w:rsidR="00CB7DFD" w:rsidRPr="005A2110" w:rsidRDefault="006762BA" w:rsidP="00CB7DFD">
            <w:pPr>
              <w:jc w:val="center"/>
              <w:rPr>
                <w:b/>
                <w:sz w:val="28"/>
                <w:szCs w:val="28"/>
              </w:rPr>
            </w:pPr>
            <w:r w:rsidRPr="005A2110">
              <w:rPr>
                <w:b/>
                <w:sz w:val="28"/>
                <w:szCs w:val="28"/>
                <w:highlight w:val="cyan"/>
              </w:rPr>
              <w:t xml:space="preserve"> </w:t>
            </w:r>
            <w:r w:rsidR="0011418A" w:rsidRPr="005A2110">
              <w:rPr>
                <w:b/>
                <w:sz w:val="28"/>
                <w:szCs w:val="28"/>
                <w:highlight w:val="cyan"/>
              </w:rPr>
              <w:t>“Bubble N</w:t>
            </w:r>
            <w:r w:rsidR="00DE3E87" w:rsidRPr="005A2110">
              <w:rPr>
                <w:b/>
                <w:sz w:val="28"/>
                <w:szCs w:val="28"/>
                <w:highlight w:val="cyan"/>
              </w:rPr>
              <w:t>otes” similar to</w:t>
            </w:r>
            <w:r w:rsidR="0011418A" w:rsidRPr="005A2110">
              <w:rPr>
                <w:b/>
                <w:sz w:val="28"/>
                <w:szCs w:val="28"/>
                <w:highlight w:val="cyan"/>
              </w:rPr>
              <w:t xml:space="preserve"> “Pop-ups”</w:t>
            </w:r>
          </w:p>
          <w:p w14:paraId="729216D4" w14:textId="77777777" w:rsidR="0011418A" w:rsidRDefault="0011418A" w:rsidP="00CB7DFD">
            <w:pPr>
              <w:rPr>
                <w:i/>
              </w:rPr>
            </w:pPr>
            <w:r w:rsidRPr="0011418A">
              <w:rPr>
                <w:b/>
              </w:rPr>
              <w:br/>
            </w:r>
            <w:r w:rsidRPr="0011418A">
              <w:rPr>
                <w:i/>
              </w:rPr>
              <w:t xml:space="preserve">Teachers can </w:t>
            </w:r>
            <w:r w:rsidR="00F60E03">
              <w:rPr>
                <w:i/>
              </w:rPr>
              <w:t xml:space="preserve">create </w:t>
            </w:r>
            <w:r w:rsidRPr="0011418A">
              <w:rPr>
                <w:i/>
              </w:rPr>
              <w:t xml:space="preserve">bubble </w:t>
            </w:r>
            <w:proofErr w:type="gramStart"/>
            <w:r w:rsidRPr="0011418A">
              <w:rPr>
                <w:i/>
              </w:rPr>
              <w:t>notes</w:t>
            </w:r>
            <w:r w:rsidR="00F60E03">
              <w:rPr>
                <w:i/>
              </w:rPr>
              <w:t>(</w:t>
            </w:r>
            <w:proofErr w:type="gramEnd"/>
            <w:r w:rsidR="00F60E03">
              <w:rPr>
                <w:i/>
              </w:rPr>
              <w:t xml:space="preserve">similar to </w:t>
            </w:r>
            <w:r w:rsidR="00F60E03" w:rsidRPr="00EA0F9C">
              <w:rPr>
                <w:b/>
                <w:i/>
              </w:rPr>
              <w:t>pop</w:t>
            </w:r>
            <w:r w:rsidR="00EA0F9C">
              <w:rPr>
                <w:b/>
                <w:i/>
              </w:rPr>
              <w:t>-</w:t>
            </w:r>
            <w:r w:rsidR="00F60E03" w:rsidRPr="00EA0F9C">
              <w:rPr>
                <w:b/>
                <w:i/>
              </w:rPr>
              <w:t>ups</w:t>
            </w:r>
            <w:r w:rsidR="00F60E03">
              <w:rPr>
                <w:i/>
              </w:rPr>
              <w:t>)</w:t>
            </w:r>
            <w:r w:rsidRPr="0011418A">
              <w:rPr>
                <w:i/>
              </w:rPr>
              <w:t xml:space="preserve"> by </w:t>
            </w:r>
            <w:r w:rsidR="00F60E03">
              <w:rPr>
                <w:i/>
              </w:rPr>
              <w:t>placing their curser where they want to</w:t>
            </w:r>
            <w:r w:rsidR="004C4E21">
              <w:rPr>
                <w:i/>
              </w:rPr>
              <w:t xml:space="preserve"> add the support, click </w:t>
            </w:r>
            <w:r w:rsidR="00F60E03">
              <w:rPr>
                <w:i/>
              </w:rPr>
              <w:t>“Tools”</w:t>
            </w:r>
            <w:r w:rsidR="004C4E21">
              <w:rPr>
                <w:noProof/>
              </w:rPr>
              <w:t xml:space="preserve"> </w:t>
            </w:r>
            <w:r w:rsidR="004C4E21">
              <w:rPr>
                <w:noProof/>
              </w:rPr>
              <w:drawing>
                <wp:inline distT="0" distB="0" distL="0" distR="0" wp14:anchorId="2315000C" wp14:editId="77AF94D0">
                  <wp:extent cx="259080" cy="245794"/>
                  <wp:effectExtent l="0" t="0" r="762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4668" cy="251095"/>
                          </a:xfrm>
                          <a:prstGeom prst="rect">
                            <a:avLst/>
                          </a:prstGeom>
                        </pic:spPr>
                      </pic:pic>
                    </a:graphicData>
                  </a:graphic>
                </wp:inline>
              </w:drawing>
            </w:r>
            <w:r w:rsidR="004C4E21">
              <w:rPr>
                <w:i/>
              </w:rPr>
              <w:t xml:space="preserve">, </w:t>
            </w:r>
            <w:r w:rsidR="00F60E03">
              <w:rPr>
                <w:i/>
              </w:rPr>
              <w:t xml:space="preserve"> click “Add Bubble Note”</w:t>
            </w:r>
            <w:r w:rsidR="00EA0F9C">
              <w:rPr>
                <w:i/>
              </w:rPr>
              <w:t>. Type the support.</w:t>
            </w:r>
            <w:r w:rsidR="00F60E03">
              <w:rPr>
                <w:i/>
              </w:rPr>
              <w:t xml:space="preserve"> You c</w:t>
            </w:r>
            <w:r w:rsidR="00EA0F9C">
              <w:rPr>
                <w:i/>
              </w:rPr>
              <w:t xml:space="preserve">an click options to not have Kurzweil </w:t>
            </w:r>
            <w:r w:rsidR="00F60E03">
              <w:rPr>
                <w:i/>
              </w:rPr>
              <w:t>read the bubble note</w:t>
            </w:r>
            <w:r w:rsidR="00EA0F9C">
              <w:rPr>
                <w:i/>
              </w:rPr>
              <w:t xml:space="preserve"> or open unless prompted by student. Once finished, click “Ok”.</w:t>
            </w:r>
            <w:r w:rsidR="00F60E03">
              <w:rPr>
                <w:i/>
              </w:rPr>
              <w:t xml:space="preserve"> You will see a</w:t>
            </w:r>
            <w:r w:rsidR="00EA0F9C">
              <w:rPr>
                <w:i/>
              </w:rPr>
              <w:t xml:space="preserve"> </w:t>
            </w:r>
            <w:r w:rsidR="006D7A0C">
              <w:rPr>
                <w:noProof/>
              </w:rPr>
              <w:drawing>
                <wp:inline distT="0" distB="0" distL="0" distR="0" wp14:anchorId="25ECE234" wp14:editId="0BAEBB70">
                  <wp:extent cx="190500" cy="17318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833" cy="180757"/>
                          </a:xfrm>
                          <a:prstGeom prst="rect">
                            <a:avLst/>
                          </a:prstGeom>
                        </pic:spPr>
                      </pic:pic>
                    </a:graphicData>
                  </a:graphic>
                </wp:inline>
              </w:drawing>
            </w:r>
            <w:r w:rsidR="00EA0F9C">
              <w:rPr>
                <w:i/>
              </w:rPr>
              <w:t xml:space="preserve"> marking </w:t>
            </w:r>
            <w:r w:rsidR="00F60E03">
              <w:rPr>
                <w:i/>
              </w:rPr>
              <w:t>wh</w:t>
            </w:r>
            <w:r w:rsidR="00EA0F9C">
              <w:rPr>
                <w:i/>
              </w:rPr>
              <w:t xml:space="preserve">ere </w:t>
            </w:r>
            <w:r w:rsidR="00F60E03">
              <w:rPr>
                <w:i/>
              </w:rPr>
              <w:t>a support</w:t>
            </w:r>
            <w:r w:rsidR="00EA0F9C">
              <w:rPr>
                <w:i/>
              </w:rPr>
              <w:t xml:space="preserve"> is embedded. When double clicked, the support opens. NOTE: Bubble notes is also what you would use for </w:t>
            </w:r>
            <w:r w:rsidR="00EA0F9C" w:rsidRPr="00EA0F9C">
              <w:rPr>
                <w:b/>
                <w:i/>
              </w:rPr>
              <w:t>roll-overs</w:t>
            </w:r>
            <w:r w:rsidR="00EA0F9C">
              <w:rPr>
                <w:i/>
              </w:rPr>
              <w:t>, though it will not roll over the text.</w:t>
            </w:r>
          </w:p>
          <w:p w14:paraId="6982AD60" w14:textId="77777777" w:rsidR="004C4E21" w:rsidRPr="0011418A" w:rsidRDefault="004C4E21" w:rsidP="00CB7DFD">
            <w:pPr>
              <w:rPr>
                <w:b/>
                <w:highlight w:val="yellow"/>
              </w:rPr>
            </w:pPr>
          </w:p>
          <w:p w14:paraId="554222C0" w14:textId="77777777" w:rsidR="0011418A" w:rsidRPr="00BD1F0A" w:rsidRDefault="0011418A">
            <w:r>
              <w:rPr>
                <w:noProof/>
              </w:rPr>
              <w:t xml:space="preserve"> </w:t>
            </w:r>
            <w:r w:rsidR="006D7A0C">
              <w:rPr>
                <w:noProof/>
              </w:rPr>
              <w:drawing>
                <wp:inline distT="0" distB="0" distL="0" distR="0" wp14:anchorId="4959634C" wp14:editId="05432983">
                  <wp:extent cx="3413760" cy="126666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67906" cy="1286760"/>
                          </a:xfrm>
                          <a:prstGeom prst="rect">
                            <a:avLst/>
                          </a:prstGeom>
                        </pic:spPr>
                      </pic:pic>
                    </a:graphicData>
                  </a:graphic>
                </wp:inline>
              </w:drawing>
            </w:r>
          </w:p>
        </w:tc>
      </w:tr>
      <w:tr w:rsidR="008A619F" w14:paraId="6C36F709" w14:textId="77777777" w:rsidTr="00386720">
        <w:trPr>
          <w:trHeight w:val="2582"/>
        </w:trPr>
        <w:tc>
          <w:tcPr>
            <w:tcW w:w="14340" w:type="dxa"/>
            <w:gridSpan w:val="2"/>
          </w:tcPr>
          <w:p w14:paraId="4B24AD88" w14:textId="77777777" w:rsidR="008A619F" w:rsidRDefault="008A619F" w:rsidP="008A619F">
            <w:pPr>
              <w:rPr>
                <w:b/>
                <w:highlight w:val="cyan"/>
              </w:rPr>
            </w:pPr>
          </w:p>
          <w:p w14:paraId="59222374" w14:textId="77777777" w:rsidR="008A619F" w:rsidRPr="003054DC" w:rsidRDefault="008A619F" w:rsidP="006E75B4">
            <w:pPr>
              <w:jc w:val="center"/>
              <w:rPr>
                <w:b/>
                <w:sz w:val="28"/>
                <w:szCs w:val="28"/>
                <w:highlight w:val="cyan"/>
              </w:rPr>
            </w:pPr>
            <w:r w:rsidRPr="003054DC">
              <w:rPr>
                <w:b/>
                <w:sz w:val="28"/>
                <w:szCs w:val="28"/>
                <w:highlight w:val="cyan"/>
              </w:rPr>
              <w:t>Kurzweil</w:t>
            </w:r>
            <w:r w:rsidR="00AE43DA">
              <w:rPr>
                <w:b/>
                <w:sz w:val="28"/>
                <w:szCs w:val="28"/>
                <w:highlight w:val="cyan"/>
              </w:rPr>
              <w:t xml:space="preserve"> 3000 Web Client install</w:t>
            </w:r>
          </w:p>
          <w:p w14:paraId="0DB70C4F" w14:textId="77777777" w:rsidR="008A619F" w:rsidRPr="003054DC" w:rsidRDefault="00AE43DA" w:rsidP="006E75B4">
            <w:pPr>
              <w:jc w:val="center"/>
              <w:rPr>
                <w:b/>
                <w:sz w:val="28"/>
                <w:szCs w:val="28"/>
              </w:rPr>
            </w:pPr>
            <w:r>
              <w:rPr>
                <w:b/>
                <w:sz w:val="28"/>
                <w:szCs w:val="28"/>
                <w:highlight w:val="cyan"/>
              </w:rPr>
              <w:t>Marking sections of text not to be read, save lock f</w:t>
            </w:r>
            <w:r w:rsidR="00F13F0E" w:rsidRPr="003054DC">
              <w:rPr>
                <w:b/>
                <w:sz w:val="28"/>
                <w:szCs w:val="28"/>
                <w:highlight w:val="cyan"/>
              </w:rPr>
              <w:t>eatures</w:t>
            </w:r>
            <w:r w:rsidR="00FF73AA">
              <w:rPr>
                <w:b/>
                <w:sz w:val="28"/>
                <w:szCs w:val="28"/>
                <w:highlight w:val="cyan"/>
              </w:rPr>
              <w:t xml:space="preserve"> </w:t>
            </w:r>
            <w:r>
              <w:rPr>
                <w:b/>
                <w:sz w:val="28"/>
                <w:szCs w:val="28"/>
                <w:highlight w:val="cyan"/>
              </w:rPr>
              <w:t>and password p</w:t>
            </w:r>
            <w:r w:rsidR="00F13F0E" w:rsidRPr="003054DC">
              <w:rPr>
                <w:b/>
                <w:sz w:val="28"/>
                <w:szCs w:val="28"/>
                <w:highlight w:val="cyan"/>
              </w:rPr>
              <w:t>rotect d</w:t>
            </w:r>
            <w:r w:rsidR="008A619F" w:rsidRPr="003054DC">
              <w:rPr>
                <w:b/>
                <w:sz w:val="28"/>
                <w:szCs w:val="28"/>
                <w:highlight w:val="cyan"/>
              </w:rPr>
              <w:t>ocument</w:t>
            </w:r>
          </w:p>
          <w:p w14:paraId="425FED25" w14:textId="77777777" w:rsidR="008A619F" w:rsidRDefault="008A619F" w:rsidP="006E75B4">
            <w:pPr>
              <w:jc w:val="center"/>
              <w:rPr>
                <w:i/>
              </w:rPr>
            </w:pPr>
          </w:p>
          <w:p w14:paraId="751971FD" w14:textId="77777777" w:rsidR="00B516C9" w:rsidRPr="00130FB5" w:rsidRDefault="006762BA" w:rsidP="00663B3C">
            <w:r>
              <w:t xml:space="preserve">Documents and tests are commonly created with the Kurzweil 3000 Web client install. </w:t>
            </w:r>
            <w:r w:rsidRPr="00E20AF9">
              <w:t xml:space="preserve"> </w:t>
            </w:r>
            <w:r w:rsidR="008A619F" w:rsidRPr="00E20AF9">
              <w:t>Teachers can</w:t>
            </w:r>
            <w:r w:rsidR="00AE43DA">
              <w:t xml:space="preserve"> </w:t>
            </w:r>
            <w:r w:rsidR="00AE43DA" w:rsidRPr="006762BA">
              <w:rPr>
                <w:b/>
              </w:rPr>
              <w:t>mark sections of text</w:t>
            </w:r>
            <w:r w:rsidRPr="006762BA">
              <w:rPr>
                <w:b/>
              </w:rPr>
              <w:t xml:space="preserve"> to</w:t>
            </w:r>
            <w:r w:rsidR="00AE43DA" w:rsidRPr="006762BA">
              <w:rPr>
                <w:b/>
              </w:rPr>
              <w:t xml:space="preserve"> not to be read</w:t>
            </w:r>
            <w:r>
              <w:t>, edit for recognition errors</w:t>
            </w:r>
            <w:r w:rsidR="00AE43DA" w:rsidRPr="006762BA">
              <w:rPr>
                <w:b/>
              </w:rPr>
              <w:t>,</w:t>
            </w:r>
            <w:r w:rsidR="008A619F" w:rsidRPr="006762BA">
              <w:rPr>
                <w:b/>
              </w:rPr>
              <w:t xml:space="preserve"> lock feat</w:t>
            </w:r>
            <w:r w:rsidRPr="006762BA">
              <w:rPr>
                <w:b/>
              </w:rPr>
              <w:t>ures in documents</w:t>
            </w:r>
            <w:r w:rsidR="00AE43DA">
              <w:t xml:space="preserve">, and </w:t>
            </w:r>
            <w:r w:rsidR="00AE43DA" w:rsidRPr="006762BA">
              <w:rPr>
                <w:b/>
              </w:rPr>
              <w:t>password protect the document</w:t>
            </w:r>
            <w:r w:rsidR="008A619F" w:rsidRPr="00E20AF9">
              <w:t xml:space="preserve">. </w:t>
            </w:r>
            <w:r>
              <w:t xml:space="preserve">For more information on doing this go to </w:t>
            </w:r>
            <w:hyperlink r:id="rId49" w:history="1">
              <w:r w:rsidRPr="006C0165">
                <w:rPr>
                  <w:rStyle w:val="Hyperlink"/>
                </w:rPr>
                <w:t>www.kurzweilaustin.com</w:t>
              </w:r>
            </w:hyperlink>
            <w:r>
              <w:t xml:space="preserve">, hoover over Kurzweil3000-firefly, click on Videos/Support. </w:t>
            </w:r>
          </w:p>
        </w:tc>
      </w:tr>
      <w:tr w:rsidR="008A619F" w14:paraId="2EFEEB4D" w14:textId="77777777" w:rsidTr="006329E1">
        <w:trPr>
          <w:trHeight w:val="1110"/>
        </w:trPr>
        <w:tc>
          <w:tcPr>
            <w:tcW w:w="14340" w:type="dxa"/>
            <w:gridSpan w:val="2"/>
          </w:tcPr>
          <w:p w14:paraId="13B0057D" w14:textId="77777777" w:rsidR="008A619F" w:rsidRPr="00E55F4C" w:rsidRDefault="008A619F" w:rsidP="0007353D">
            <w:pPr>
              <w:jc w:val="center"/>
              <w:rPr>
                <w:b/>
                <w:highlight w:val="cyan"/>
              </w:rPr>
            </w:pPr>
            <w:r w:rsidRPr="00E55F4C">
              <w:rPr>
                <w:b/>
                <w:highlight w:val="cyan"/>
                <w:u w:val="single"/>
              </w:rPr>
              <w:t>OTHER SUPPORTS</w:t>
            </w:r>
            <w:r w:rsidRPr="00E55F4C">
              <w:rPr>
                <w:b/>
                <w:highlight w:val="cyan"/>
              </w:rPr>
              <w:br/>
              <w:t>Kurzweil :</w:t>
            </w:r>
          </w:p>
          <w:p w14:paraId="62CF5191" w14:textId="77777777" w:rsidR="008A619F" w:rsidRDefault="00F13F0E" w:rsidP="006329E1">
            <w:pPr>
              <w:jc w:val="center"/>
              <w:rPr>
                <w:i/>
              </w:rPr>
            </w:pPr>
            <w:r>
              <w:rPr>
                <w:i/>
              </w:rPr>
              <w:t xml:space="preserve">Students have access to a variety of supports from the “Reference” </w:t>
            </w:r>
            <w:r w:rsidR="00D8486F">
              <w:rPr>
                <w:i/>
              </w:rPr>
              <w:t>button</w:t>
            </w:r>
            <w:r w:rsidR="006329E1">
              <w:rPr>
                <w:i/>
              </w:rPr>
              <w:t>.</w:t>
            </w:r>
          </w:p>
          <w:p w14:paraId="46791A9E" w14:textId="77777777" w:rsidR="00D8486F" w:rsidRPr="006329E1" w:rsidRDefault="00D8486F" w:rsidP="006329E1">
            <w:pPr>
              <w:jc w:val="center"/>
              <w:rPr>
                <w:i/>
              </w:rPr>
            </w:pPr>
          </w:p>
        </w:tc>
      </w:tr>
      <w:tr w:rsidR="008A619F" w14:paraId="26886293" w14:textId="77777777" w:rsidTr="00C13D94">
        <w:trPr>
          <w:trHeight w:val="2582"/>
        </w:trPr>
        <w:tc>
          <w:tcPr>
            <w:tcW w:w="14340" w:type="dxa"/>
            <w:gridSpan w:val="2"/>
          </w:tcPr>
          <w:p w14:paraId="0495C2E4" w14:textId="77777777" w:rsidR="00663B3C" w:rsidRDefault="00663B3C" w:rsidP="00663B3C">
            <w:pPr>
              <w:jc w:val="center"/>
              <w:rPr>
                <w:b/>
                <w:sz w:val="28"/>
                <w:szCs w:val="28"/>
                <w:highlight w:val="cyan"/>
              </w:rPr>
            </w:pPr>
            <w:r>
              <w:rPr>
                <w:b/>
                <w:sz w:val="28"/>
                <w:szCs w:val="28"/>
                <w:highlight w:val="cyan"/>
              </w:rPr>
              <w:lastRenderedPageBreak/>
              <w:t>Definitions</w:t>
            </w:r>
          </w:p>
          <w:p w14:paraId="0062571C" w14:textId="77777777" w:rsidR="00663B3C" w:rsidRPr="005A2110" w:rsidRDefault="00663B3C" w:rsidP="00663B3C">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57B47C13" w14:textId="77777777" w:rsidR="006329E1" w:rsidRPr="00DD7555" w:rsidRDefault="006329E1" w:rsidP="006329E1"/>
          <w:p w14:paraId="4208D9DE" w14:textId="77777777" w:rsidR="006329E1" w:rsidRDefault="004216DD" w:rsidP="0007353D">
            <w:pPr>
              <w:jc w:val="center"/>
            </w:pPr>
            <w:r>
              <w:rPr>
                <w:noProof/>
              </w:rPr>
              <w:drawing>
                <wp:inline distT="0" distB="0" distL="0" distR="0" wp14:anchorId="7C9C4454" wp14:editId="11F63E22">
                  <wp:extent cx="5021580" cy="191349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3395" cy="1944667"/>
                          </a:xfrm>
                          <a:prstGeom prst="rect">
                            <a:avLst/>
                          </a:prstGeom>
                        </pic:spPr>
                      </pic:pic>
                    </a:graphicData>
                  </a:graphic>
                </wp:inline>
              </w:drawing>
            </w:r>
            <w:r w:rsidR="006329E1">
              <w:t xml:space="preserve"> </w:t>
            </w:r>
          </w:p>
          <w:p w14:paraId="689AF043" w14:textId="77777777" w:rsidR="007A210C" w:rsidRDefault="007A210C" w:rsidP="006329E1">
            <w:r>
              <w:t>Students can select the dropdown menu to have access to these dictionaries (American Heritage Fifth Edition, American Heritage Children’s, and American Heritage College Writer’s Dictionary).</w:t>
            </w:r>
            <w:r w:rsidR="00663B3C">
              <w:t xml:space="preserve">  </w:t>
            </w:r>
          </w:p>
          <w:p w14:paraId="1B0039A5" w14:textId="77777777" w:rsidR="00663B3C" w:rsidRDefault="00663B3C" w:rsidP="00663B3C">
            <w:pPr>
              <w:jc w:val="center"/>
              <w:rPr>
                <w:b/>
                <w:sz w:val="28"/>
                <w:szCs w:val="28"/>
                <w:highlight w:val="cyan"/>
              </w:rPr>
            </w:pPr>
            <w:r>
              <w:rPr>
                <w:b/>
                <w:sz w:val="28"/>
                <w:szCs w:val="28"/>
                <w:highlight w:val="cyan"/>
              </w:rPr>
              <w:t>Translation</w:t>
            </w:r>
          </w:p>
          <w:p w14:paraId="72B039B8" w14:textId="77777777" w:rsidR="00663B3C" w:rsidRPr="005A2110" w:rsidRDefault="00663B3C" w:rsidP="00663B3C">
            <w:pPr>
              <w:jc w:val="center"/>
              <w:rPr>
                <w:b/>
                <w:sz w:val="28"/>
                <w:szCs w:val="28"/>
                <w:highlight w:val="cyan"/>
              </w:rPr>
            </w:pPr>
            <w:r>
              <w:rPr>
                <w:b/>
                <w:sz w:val="28"/>
                <w:szCs w:val="28"/>
                <w:highlight w:val="cyan"/>
              </w:rPr>
              <w:t>www.</w:t>
            </w:r>
            <w:r w:rsidRPr="005A2110">
              <w:rPr>
                <w:b/>
                <w:sz w:val="28"/>
                <w:szCs w:val="28"/>
                <w:highlight w:val="cyan"/>
              </w:rPr>
              <w:t>Kurzweil</w:t>
            </w:r>
            <w:r>
              <w:rPr>
                <w:b/>
                <w:sz w:val="28"/>
                <w:szCs w:val="28"/>
                <w:highlight w:val="cyan"/>
              </w:rPr>
              <w:t>3000.com</w:t>
            </w:r>
          </w:p>
          <w:p w14:paraId="6DA32C52" w14:textId="77777777" w:rsidR="00663B3C" w:rsidRDefault="00663B3C" w:rsidP="006329E1"/>
          <w:p w14:paraId="27E835F5" w14:textId="77777777" w:rsidR="007A210C" w:rsidRDefault="007A210C" w:rsidP="00D8486F">
            <w:pPr>
              <w:jc w:val="center"/>
            </w:pPr>
            <w:r>
              <w:rPr>
                <w:noProof/>
              </w:rPr>
              <w:drawing>
                <wp:inline distT="0" distB="0" distL="0" distR="0" wp14:anchorId="2EBA5C52" wp14:editId="3E747195">
                  <wp:extent cx="4411980" cy="177178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64586" cy="1792915"/>
                          </a:xfrm>
                          <a:prstGeom prst="rect">
                            <a:avLst/>
                          </a:prstGeom>
                        </pic:spPr>
                      </pic:pic>
                    </a:graphicData>
                  </a:graphic>
                </wp:inline>
              </w:drawing>
            </w:r>
          </w:p>
          <w:p w14:paraId="126ACEB3" w14:textId="77777777" w:rsidR="008A619F" w:rsidRPr="00E55F4C" w:rsidRDefault="006329E1" w:rsidP="006329E1">
            <w:pPr>
              <w:rPr>
                <w:b/>
                <w:highlight w:val="cyan"/>
                <w:u w:val="single"/>
              </w:rPr>
            </w:pPr>
            <w:r>
              <w:t>For language translation, s</w:t>
            </w:r>
            <w:r w:rsidRPr="00DD7555">
              <w:t xml:space="preserve">tudents </w:t>
            </w:r>
            <w:r>
              <w:t xml:space="preserve">select the text, click the dropdown menu “Online”, and click “Translate” </w:t>
            </w:r>
            <w:r w:rsidRPr="00DD7555">
              <w:t>to tr</w:t>
            </w:r>
            <w:r>
              <w:t>anslate from English to one of 8</w:t>
            </w:r>
            <w:r w:rsidRPr="00DD7555">
              <w:t>0 languages. Kurzweil will</w:t>
            </w:r>
            <w:r>
              <w:t xml:space="preserve"> read only 11 languages of the 8</w:t>
            </w:r>
            <w:r w:rsidRPr="00DD7555">
              <w:t>0 l</w:t>
            </w:r>
            <w:r>
              <w:t>anguages it visually translates.</w:t>
            </w:r>
          </w:p>
        </w:tc>
      </w:tr>
      <w:tr w:rsidR="008F2712" w14:paraId="7463DFE6" w14:textId="77777777" w:rsidTr="00D8486F">
        <w:trPr>
          <w:trHeight w:val="1083"/>
        </w:trPr>
        <w:tc>
          <w:tcPr>
            <w:tcW w:w="14340" w:type="dxa"/>
            <w:gridSpan w:val="2"/>
          </w:tcPr>
          <w:p w14:paraId="593A680F" w14:textId="77777777" w:rsidR="00C60DD1" w:rsidRPr="00C60DD1" w:rsidRDefault="00C60DD1" w:rsidP="008F2712">
            <w:pPr>
              <w:jc w:val="center"/>
              <w:rPr>
                <w:b/>
                <w:sz w:val="36"/>
                <w:szCs w:val="36"/>
              </w:rPr>
            </w:pPr>
            <w:r w:rsidRPr="00C60DD1">
              <w:rPr>
                <w:b/>
                <w:sz w:val="36"/>
                <w:szCs w:val="36"/>
              </w:rPr>
              <w:t>Audio Optical Systems of Austin</w:t>
            </w:r>
          </w:p>
          <w:p w14:paraId="30B6EC4E" w14:textId="77777777" w:rsidR="00D8486F" w:rsidRDefault="00C60DD1" w:rsidP="00D8486F">
            <w:pPr>
              <w:jc w:val="center"/>
              <w:rPr>
                <w:sz w:val="28"/>
                <w:szCs w:val="28"/>
              </w:rPr>
            </w:pPr>
            <w:r w:rsidRPr="00C60DD1">
              <w:rPr>
                <w:sz w:val="28"/>
                <w:szCs w:val="28"/>
              </w:rPr>
              <w:t>Ph# 512-454-8672</w:t>
            </w:r>
            <w:r w:rsidRPr="00C60DD1">
              <w:rPr>
                <w:sz w:val="28"/>
                <w:szCs w:val="28"/>
              </w:rPr>
              <w:br/>
              <w:t xml:space="preserve">Email: </w:t>
            </w:r>
            <w:hyperlink r:id="rId52" w:history="1">
              <w:r w:rsidRPr="00C60DD1">
                <w:rPr>
                  <w:rStyle w:val="Hyperlink"/>
                  <w:sz w:val="28"/>
                  <w:szCs w:val="28"/>
                </w:rPr>
                <w:t>aos@kurzweilaustin.net</w:t>
              </w:r>
            </w:hyperlink>
            <w:r w:rsidR="00D8486F">
              <w:rPr>
                <w:sz w:val="28"/>
                <w:szCs w:val="28"/>
              </w:rPr>
              <w:t xml:space="preserve">, </w:t>
            </w:r>
            <w:hyperlink r:id="rId53" w:history="1">
              <w:r w:rsidRPr="00C60DD1">
                <w:rPr>
                  <w:rStyle w:val="Hyperlink"/>
                  <w:sz w:val="28"/>
                  <w:szCs w:val="28"/>
                </w:rPr>
                <w:t>www.kurzweilaustin.net</w:t>
              </w:r>
            </w:hyperlink>
            <w:r w:rsidR="00D8486F">
              <w:rPr>
                <w:sz w:val="28"/>
                <w:szCs w:val="28"/>
              </w:rPr>
              <w:t xml:space="preserve"> </w:t>
            </w:r>
          </w:p>
          <w:p w14:paraId="7494328A" w14:textId="77777777" w:rsidR="008F2712" w:rsidRPr="00C90997" w:rsidRDefault="008F2712" w:rsidP="00D8486F">
            <w:pPr>
              <w:jc w:val="center"/>
              <w:rPr>
                <w:sz w:val="28"/>
                <w:szCs w:val="28"/>
              </w:rPr>
            </w:pPr>
            <w:r w:rsidRPr="00C60DD1">
              <w:rPr>
                <w:sz w:val="28"/>
                <w:szCs w:val="28"/>
              </w:rPr>
              <w:t>Created</w:t>
            </w:r>
            <w:r w:rsidR="001A77BE">
              <w:rPr>
                <w:sz w:val="28"/>
                <w:szCs w:val="28"/>
              </w:rPr>
              <w:t xml:space="preserve"> and revised</w:t>
            </w:r>
            <w:r w:rsidRPr="00C60DD1">
              <w:rPr>
                <w:sz w:val="28"/>
                <w:szCs w:val="28"/>
              </w:rPr>
              <w:t xml:space="preserve"> by Stephanie Ingham </w:t>
            </w:r>
            <w:r w:rsidR="00D8486F">
              <w:rPr>
                <w:sz w:val="28"/>
                <w:szCs w:val="28"/>
              </w:rPr>
              <w:t>10/20/2017</w:t>
            </w:r>
          </w:p>
        </w:tc>
      </w:tr>
    </w:tbl>
    <w:p w14:paraId="36917FDA" w14:textId="77777777" w:rsidR="006F28B3" w:rsidRDefault="006F28B3" w:rsidP="00FE7F3B"/>
    <w:sectPr w:rsidR="006F28B3" w:rsidSect="00FE7F3B">
      <w:footerReference w:type="default" r:id="rId54"/>
      <w:type w:val="continuous"/>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8F270" w14:textId="77777777" w:rsidR="00AF67E5" w:rsidRDefault="00AF67E5" w:rsidP="008D328A">
      <w:pPr>
        <w:spacing w:after="0" w:line="240" w:lineRule="auto"/>
      </w:pPr>
      <w:r>
        <w:separator/>
      </w:r>
    </w:p>
  </w:endnote>
  <w:endnote w:type="continuationSeparator" w:id="0">
    <w:p w14:paraId="1B514E8B" w14:textId="77777777" w:rsidR="00AF67E5" w:rsidRDefault="00AF67E5" w:rsidP="008D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A709" w14:textId="77777777" w:rsidR="00E351B2" w:rsidRDefault="00E35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D2226" w14:textId="77777777" w:rsidR="00AF67E5" w:rsidRDefault="00AF67E5" w:rsidP="008D328A">
      <w:pPr>
        <w:spacing w:after="0" w:line="240" w:lineRule="auto"/>
      </w:pPr>
      <w:r>
        <w:separator/>
      </w:r>
    </w:p>
  </w:footnote>
  <w:footnote w:type="continuationSeparator" w:id="0">
    <w:p w14:paraId="7323AE03" w14:textId="77777777" w:rsidR="00AF67E5" w:rsidRDefault="00AF67E5" w:rsidP="008D32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18A"/>
    <w:rsid w:val="0000315A"/>
    <w:rsid w:val="00007067"/>
    <w:rsid w:val="00026915"/>
    <w:rsid w:val="000541BC"/>
    <w:rsid w:val="0007353D"/>
    <w:rsid w:val="00093BF3"/>
    <w:rsid w:val="000A2746"/>
    <w:rsid w:val="000B39EE"/>
    <w:rsid w:val="000E328C"/>
    <w:rsid w:val="001060FA"/>
    <w:rsid w:val="0011418A"/>
    <w:rsid w:val="00121E7D"/>
    <w:rsid w:val="00130FB5"/>
    <w:rsid w:val="00131359"/>
    <w:rsid w:val="00175CD9"/>
    <w:rsid w:val="0017779D"/>
    <w:rsid w:val="001859EA"/>
    <w:rsid w:val="001A77BE"/>
    <w:rsid w:val="001F18FD"/>
    <w:rsid w:val="00241377"/>
    <w:rsid w:val="00274413"/>
    <w:rsid w:val="002910D9"/>
    <w:rsid w:val="002A19A5"/>
    <w:rsid w:val="002A1C40"/>
    <w:rsid w:val="002B766B"/>
    <w:rsid w:val="002C18B7"/>
    <w:rsid w:val="002C66C1"/>
    <w:rsid w:val="002D5C34"/>
    <w:rsid w:val="003054DC"/>
    <w:rsid w:val="0031740A"/>
    <w:rsid w:val="00321170"/>
    <w:rsid w:val="003509A5"/>
    <w:rsid w:val="0035318F"/>
    <w:rsid w:val="00395EB0"/>
    <w:rsid w:val="003C439F"/>
    <w:rsid w:val="003F6DCC"/>
    <w:rsid w:val="00411467"/>
    <w:rsid w:val="004216DD"/>
    <w:rsid w:val="00433251"/>
    <w:rsid w:val="00476F3F"/>
    <w:rsid w:val="004B7EB0"/>
    <w:rsid w:val="004C4E21"/>
    <w:rsid w:val="004E21D1"/>
    <w:rsid w:val="004E53C1"/>
    <w:rsid w:val="00512540"/>
    <w:rsid w:val="00516849"/>
    <w:rsid w:val="00523F3B"/>
    <w:rsid w:val="0052644E"/>
    <w:rsid w:val="00531E2E"/>
    <w:rsid w:val="00532175"/>
    <w:rsid w:val="00543F29"/>
    <w:rsid w:val="0055134A"/>
    <w:rsid w:val="005559D7"/>
    <w:rsid w:val="00590F6C"/>
    <w:rsid w:val="005A2110"/>
    <w:rsid w:val="005B7DA6"/>
    <w:rsid w:val="005D7C7F"/>
    <w:rsid w:val="0062584C"/>
    <w:rsid w:val="006329E1"/>
    <w:rsid w:val="00634679"/>
    <w:rsid w:val="006451A0"/>
    <w:rsid w:val="00661023"/>
    <w:rsid w:val="00663B3C"/>
    <w:rsid w:val="0067324B"/>
    <w:rsid w:val="006762BA"/>
    <w:rsid w:val="00697B43"/>
    <w:rsid w:val="006D7A0C"/>
    <w:rsid w:val="006E75B4"/>
    <w:rsid w:val="006F28B3"/>
    <w:rsid w:val="00716202"/>
    <w:rsid w:val="0075427E"/>
    <w:rsid w:val="007773CF"/>
    <w:rsid w:val="007A210C"/>
    <w:rsid w:val="007D0218"/>
    <w:rsid w:val="007D3CFD"/>
    <w:rsid w:val="00823BB6"/>
    <w:rsid w:val="00836967"/>
    <w:rsid w:val="00855CFA"/>
    <w:rsid w:val="0086133A"/>
    <w:rsid w:val="00866ACD"/>
    <w:rsid w:val="008A619F"/>
    <w:rsid w:val="008D328A"/>
    <w:rsid w:val="008F2712"/>
    <w:rsid w:val="00941DE3"/>
    <w:rsid w:val="00970FCB"/>
    <w:rsid w:val="009A2487"/>
    <w:rsid w:val="00A04881"/>
    <w:rsid w:val="00A15B1F"/>
    <w:rsid w:val="00A36C18"/>
    <w:rsid w:val="00A40775"/>
    <w:rsid w:val="00A61850"/>
    <w:rsid w:val="00A65771"/>
    <w:rsid w:val="00A65E19"/>
    <w:rsid w:val="00AC2707"/>
    <w:rsid w:val="00AD0A7D"/>
    <w:rsid w:val="00AE1000"/>
    <w:rsid w:val="00AE43DA"/>
    <w:rsid w:val="00AF1B23"/>
    <w:rsid w:val="00AF59E6"/>
    <w:rsid w:val="00AF67E5"/>
    <w:rsid w:val="00B13EB8"/>
    <w:rsid w:val="00B3582E"/>
    <w:rsid w:val="00B41005"/>
    <w:rsid w:val="00B516C9"/>
    <w:rsid w:val="00BA3070"/>
    <w:rsid w:val="00BA79EC"/>
    <w:rsid w:val="00BD1F0A"/>
    <w:rsid w:val="00BD32A6"/>
    <w:rsid w:val="00BD3FAC"/>
    <w:rsid w:val="00C05FA5"/>
    <w:rsid w:val="00C16525"/>
    <w:rsid w:val="00C22805"/>
    <w:rsid w:val="00C42BA6"/>
    <w:rsid w:val="00C60DD1"/>
    <w:rsid w:val="00C90997"/>
    <w:rsid w:val="00C92C2F"/>
    <w:rsid w:val="00C951C3"/>
    <w:rsid w:val="00CA3C16"/>
    <w:rsid w:val="00CB5199"/>
    <w:rsid w:val="00CB7DFD"/>
    <w:rsid w:val="00CC58E6"/>
    <w:rsid w:val="00CD4D4E"/>
    <w:rsid w:val="00CD5967"/>
    <w:rsid w:val="00CF2E56"/>
    <w:rsid w:val="00CF7C37"/>
    <w:rsid w:val="00D06481"/>
    <w:rsid w:val="00D21782"/>
    <w:rsid w:val="00D25E72"/>
    <w:rsid w:val="00D703B2"/>
    <w:rsid w:val="00D839FD"/>
    <w:rsid w:val="00D8486F"/>
    <w:rsid w:val="00DB123C"/>
    <w:rsid w:val="00DD7555"/>
    <w:rsid w:val="00DE3E87"/>
    <w:rsid w:val="00DF6730"/>
    <w:rsid w:val="00E01F0D"/>
    <w:rsid w:val="00E20188"/>
    <w:rsid w:val="00E20AF9"/>
    <w:rsid w:val="00E2297F"/>
    <w:rsid w:val="00E30E2E"/>
    <w:rsid w:val="00E351B2"/>
    <w:rsid w:val="00E55F4C"/>
    <w:rsid w:val="00E742DB"/>
    <w:rsid w:val="00E87CFF"/>
    <w:rsid w:val="00EA0F9C"/>
    <w:rsid w:val="00EE5F31"/>
    <w:rsid w:val="00F13F0E"/>
    <w:rsid w:val="00F170DC"/>
    <w:rsid w:val="00F40237"/>
    <w:rsid w:val="00F60297"/>
    <w:rsid w:val="00F60E03"/>
    <w:rsid w:val="00F6166D"/>
    <w:rsid w:val="00F7497E"/>
    <w:rsid w:val="00F855EE"/>
    <w:rsid w:val="00FA65BF"/>
    <w:rsid w:val="00FB4757"/>
    <w:rsid w:val="00FB5032"/>
    <w:rsid w:val="00FE2E3E"/>
    <w:rsid w:val="00FE7F3B"/>
    <w:rsid w:val="00FF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AEC43"/>
  <w15:chartTrackingRefBased/>
  <w15:docId w15:val="{4938DD19-19F9-4579-9305-E9AEA8C7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4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3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28A"/>
  </w:style>
  <w:style w:type="paragraph" w:styleId="Footer">
    <w:name w:val="footer"/>
    <w:basedOn w:val="Normal"/>
    <w:link w:val="FooterChar"/>
    <w:uiPriority w:val="99"/>
    <w:unhideWhenUsed/>
    <w:rsid w:val="008D3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28A"/>
  </w:style>
  <w:style w:type="paragraph" w:styleId="BalloonText">
    <w:name w:val="Balloon Text"/>
    <w:basedOn w:val="Normal"/>
    <w:link w:val="BalloonTextChar"/>
    <w:uiPriority w:val="99"/>
    <w:semiHidden/>
    <w:unhideWhenUsed/>
    <w:rsid w:val="00A61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850"/>
    <w:rPr>
      <w:rFonts w:ascii="Segoe UI" w:hAnsi="Segoe UI" w:cs="Segoe UI"/>
      <w:sz w:val="18"/>
      <w:szCs w:val="18"/>
    </w:rPr>
  </w:style>
  <w:style w:type="character" w:styleId="Hyperlink">
    <w:name w:val="Hyperlink"/>
    <w:basedOn w:val="DefaultParagraphFont"/>
    <w:uiPriority w:val="99"/>
    <w:unhideWhenUsed/>
    <w:rsid w:val="00C60DD1"/>
    <w:rPr>
      <w:color w:val="0563C1" w:themeColor="hyperlink"/>
      <w:u w:val="single"/>
    </w:rPr>
  </w:style>
  <w:style w:type="character" w:customStyle="1" w:styleId="UnresolvedMention1">
    <w:name w:val="Unresolved Mention1"/>
    <w:basedOn w:val="DefaultParagraphFont"/>
    <w:uiPriority w:val="99"/>
    <w:semiHidden/>
    <w:unhideWhenUsed/>
    <w:rsid w:val="00130F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www.kurzweilaustin.net"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www.kurzweilaustin.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mailto:aos@kurzweilaustin.ne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Halbrooks</dc:creator>
  <cp:keywords/>
  <dc:description/>
  <cp:lastModifiedBy>Alex Brookins</cp:lastModifiedBy>
  <cp:revision>2</cp:revision>
  <cp:lastPrinted>2016-10-18T14:04:00Z</cp:lastPrinted>
  <dcterms:created xsi:type="dcterms:W3CDTF">2018-08-29T19:05:00Z</dcterms:created>
  <dcterms:modified xsi:type="dcterms:W3CDTF">2018-08-29T19:05:00Z</dcterms:modified>
</cp:coreProperties>
</file>